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D9C" w:rsidRDefault="00931D9C">
      <w:pPr>
        <w:tabs>
          <w:tab w:val="left" w:pos="-720"/>
          <w:tab w:val="left" w:pos="0"/>
          <w:tab w:val="left" w:pos="360"/>
        </w:tabs>
        <w:jc w:val="center"/>
        <w:rPr>
          <w:sz w:val="20"/>
          <w:szCs w:val="20"/>
        </w:rPr>
      </w:pPr>
      <w:bookmarkStart w:id="0" w:name="OLE_LINK1"/>
      <w:bookmarkStart w:id="1" w:name="OLE_LINK2"/>
      <w:r>
        <w:rPr>
          <w:b/>
          <w:bCs/>
        </w:rPr>
        <w:t>TABLE OF CONTENTS</w:t>
      </w:r>
    </w:p>
    <w:p w:rsidR="00931D9C" w:rsidRDefault="00931D9C">
      <w:pPr>
        <w:tabs>
          <w:tab w:val="right" w:pos="9360"/>
        </w:tabs>
        <w:jc w:val="both"/>
        <w:rPr>
          <w:sz w:val="18"/>
          <w:szCs w:val="18"/>
        </w:rPr>
      </w:pPr>
      <w:r>
        <w:rPr>
          <w:sz w:val="18"/>
          <w:szCs w:val="18"/>
        </w:rPr>
        <w:tab/>
        <w:t>Page</w:t>
      </w:r>
    </w:p>
    <w:p w:rsidR="00931D9C" w:rsidRDefault="00E43EBA">
      <w:pPr>
        <w:tabs>
          <w:tab w:val="left" w:pos="-720"/>
          <w:tab w:val="left" w:pos="0"/>
          <w:tab w:val="left" w:pos="360"/>
        </w:tabs>
        <w:spacing w:line="19" w:lineRule="exact"/>
        <w:jc w:val="both"/>
        <w:rPr>
          <w:sz w:val="18"/>
          <w:szCs w:val="18"/>
        </w:rPr>
      </w:pPr>
      <w:r>
        <w:rPr>
          <w:rFonts w:ascii="Shruti" w:hAnsi="Shruti"/>
          <w:noProof/>
        </w:rPr>
        <mc:AlternateContent>
          <mc:Choice Requires="wps">
            <w:drawing>
              <wp:anchor distT="0" distB="0" distL="114300" distR="114300" simplePos="0" relativeHeight="251659776" behindDoc="1" locked="1" layoutInCell="0" allowOverlap="1" wp14:anchorId="0089EC5E" wp14:editId="463D778A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5943600" cy="12065"/>
                <wp:effectExtent l="0" t="0" r="0" b="0"/>
                <wp:wrapNone/>
                <wp:docPr id="1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1in;margin-top:0;width:468pt;height:.9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:rsidR="00931D9C" w:rsidRDefault="00931D9C">
      <w:pPr>
        <w:tabs>
          <w:tab w:val="left" w:pos="-720"/>
          <w:tab w:val="left" w:pos="0"/>
          <w:tab w:val="left" w:pos="360"/>
        </w:tabs>
        <w:spacing w:line="287" w:lineRule="auto"/>
        <w:jc w:val="both"/>
        <w:rPr>
          <w:b/>
          <w:bCs/>
        </w:rPr>
      </w:pPr>
      <w:r>
        <w:rPr>
          <w:b/>
          <w:bCs/>
        </w:rPr>
        <w:t>SMALL GRAIN PERFORMANCE TRIALS</w:t>
      </w:r>
    </w:p>
    <w:p w:rsidR="00931D9C" w:rsidRDefault="00931D9C">
      <w:pPr>
        <w:tabs>
          <w:tab w:val="right" w:leader="dot" w:pos="9360"/>
        </w:tabs>
        <w:spacing w:line="286" w:lineRule="auto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>Introduction</w:t>
      </w:r>
      <w:r>
        <w:rPr>
          <w:sz w:val="18"/>
          <w:szCs w:val="18"/>
        </w:rPr>
        <w:tab/>
        <w:t>1</w:t>
      </w:r>
    </w:p>
    <w:p w:rsidR="00931D9C" w:rsidRDefault="00931D9C">
      <w:pPr>
        <w:tabs>
          <w:tab w:val="right" w:leader="dot" w:pos="9360"/>
        </w:tabs>
        <w:spacing w:line="286" w:lineRule="auto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>Characteristics Evaluated</w:t>
      </w:r>
      <w:r>
        <w:rPr>
          <w:sz w:val="18"/>
          <w:szCs w:val="18"/>
        </w:rPr>
        <w:tab/>
        <w:t>2</w:t>
      </w:r>
    </w:p>
    <w:p w:rsidR="00931D9C" w:rsidRDefault="00931D9C">
      <w:pPr>
        <w:tabs>
          <w:tab w:val="right" w:leader="dot" w:pos="9360"/>
        </w:tabs>
        <w:spacing w:line="286" w:lineRule="auto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>Units used in Tables</w:t>
      </w:r>
      <w:r>
        <w:rPr>
          <w:sz w:val="18"/>
          <w:szCs w:val="18"/>
        </w:rPr>
        <w:tab/>
        <w:t>3</w:t>
      </w:r>
    </w:p>
    <w:p w:rsidR="00931D9C" w:rsidRDefault="00931D9C">
      <w:pPr>
        <w:tabs>
          <w:tab w:val="left" w:pos="-720"/>
          <w:tab w:val="left" w:pos="0"/>
          <w:tab w:val="left" w:pos="360"/>
        </w:tabs>
        <w:spacing w:line="286" w:lineRule="auto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>North Louisiana Wheat Trials</w:t>
      </w:r>
    </w:p>
    <w:p w:rsidR="00931D9C" w:rsidRDefault="00931D9C">
      <w:pPr>
        <w:tabs>
          <w:tab w:val="right" w:leader="dot" w:pos="9360"/>
        </w:tabs>
        <w:spacing w:line="286" w:lineRule="auto"/>
        <w:ind w:firstLine="360"/>
        <w:jc w:val="both"/>
        <w:rPr>
          <w:sz w:val="18"/>
          <w:szCs w:val="18"/>
        </w:rPr>
      </w:pPr>
      <w:r>
        <w:rPr>
          <w:sz w:val="18"/>
          <w:szCs w:val="18"/>
        </w:rPr>
        <w:t>North Region Means</w:t>
      </w:r>
      <w:r>
        <w:rPr>
          <w:sz w:val="18"/>
          <w:szCs w:val="18"/>
        </w:rPr>
        <w:tab/>
      </w:r>
      <w:r w:rsidR="006357B2">
        <w:rPr>
          <w:sz w:val="18"/>
          <w:szCs w:val="18"/>
        </w:rPr>
        <w:t>4</w:t>
      </w:r>
    </w:p>
    <w:p w:rsidR="00931D9C" w:rsidRDefault="00931D9C">
      <w:pPr>
        <w:tabs>
          <w:tab w:val="right" w:leader="dot" w:pos="9360"/>
        </w:tabs>
        <w:spacing w:line="286" w:lineRule="auto"/>
        <w:ind w:firstLine="360"/>
        <w:jc w:val="both"/>
        <w:rPr>
          <w:sz w:val="18"/>
          <w:szCs w:val="18"/>
        </w:rPr>
      </w:pPr>
      <w:r>
        <w:rPr>
          <w:sz w:val="18"/>
          <w:szCs w:val="18"/>
        </w:rPr>
        <w:t>St. Joseph</w:t>
      </w:r>
      <w:r>
        <w:rPr>
          <w:sz w:val="18"/>
          <w:szCs w:val="18"/>
        </w:rPr>
        <w:tab/>
      </w:r>
      <w:r w:rsidR="006357B2">
        <w:rPr>
          <w:sz w:val="18"/>
          <w:szCs w:val="18"/>
        </w:rPr>
        <w:t>4</w:t>
      </w:r>
    </w:p>
    <w:p w:rsidR="00931D9C" w:rsidRDefault="00931D9C">
      <w:pPr>
        <w:tabs>
          <w:tab w:val="right" w:leader="dot" w:pos="9360"/>
        </w:tabs>
        <w:spacing w:line="286" w:lineRule="auto"/>
        <w:ind w:firstLine="360"/>
        <w:jc w:val="both"/>
        <w:rPr>
          <w:sz w:val="18"/>
          <w:szCs w:val="18"/>
        </w:rPr>
      </w:pPr>
      <w:r>
        <w:rPr>
          <w:sz w:val="18"/>
          <w:szCs w:val="18"/>
        </w:rPr>
        <w:t>Winnsboro</w:t>
      </w:r>
      <w:r>
        <w:rPr>
          <w:sz w:val="18"/>
          <w:szCs w:val="18"/>
        </w:rPr>
        <w:tab/>
      </w:r>
      <w:r w:rsidR="006357B2">
        <w:rPr>
          <w:sz w:val="18"/>
          <w:szCs w:val="18"/>
        </w:rPr>
        <w:t>5</w:t>
      </w:r>
    </w:p>
    <w:p w:rsidR="00931D9C" w:rsidRDefault="00931D9C">
      <w:pPr>
        <w:tabs>
          <w:tab w:val="right" w:leader="dot" w:pos="9360"/>
        </w:tabs>
        <w:spacing w:line="286" w:lineRule="auto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>Statewide Wheat Trials</w:t>
      </w:r>
      <w:r>
        <w:rPr>
          <w:sz w:val="18"/>
          <w:szCs w:val="18"/>
        </w:rPr>
        <w:tab/>
      </w:r>
      <w:r w:rsidR="006357B2">
        <w:rPr>
          <w:sz w:val="18"/>
          <w:szCs w:val="18"/>
        </w:rPr>
        <w:t>5</w:t>
      </w:r>
    </w:p>
    <w:p w:rsidR="00931D9C" w:rsidRDefault="00931D9C">
      <w:pPr>
        <w:tabs>
          <w:tab w:val="left" w:pos="-720"/>
          <w:tab w:val="left" w:pos="0"/>
          <w:tab w:val="left" w:pos="360"/>
        </w:tabs>
        <w:spacing w:line="286" w:lineRule="auto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>Oat Performance Trials</w:t>
      </w:r>
    </w:p>
    <w:p w:rsidR="00931D9C" w:rsidRDefault="00931D9C">
      <w:pPr>
        <w:tabs>
          <w:tab w:val="right" w:leader="dot" w:pos="9360"/>
        </w:tabs>
        <w:spacing w:line="286" w:lineRule="auto"/>
        <w:ind w:firstLine="360"/>
        <w:jc w:val="both"/>
        <w:rPr>
          <w:sz w:val="18"/>
          <w:szCs w:val="18"/>
        </w:rPr>
      </w:pPr>
      <w:r>
        <w:rPr>
          <w:sz w:val="18"/>
          <w:szCs w:val="18"/>
        </w:rPr>
        <w:t>Statewide</w:t>
      </w:r>
      <w:r>
        <w:rPr>
          <w:sz w:val="18"/>
          <w:szCs w:val="18"/>
        </w:rPr>
        <w:tab/>
      </w:r>
      <w:r w:rsidR="006357B2">
        <w:rPr>
          <w:sz w:val="18"/>
          <w:szCs w:val="18"/>
        </w:rPr>
        <w:t>6</w:t>
      </w:r>
    </w:p>
    <w:p w:rsidR="00931D9C" w:rsidRDefault="00931D9C">
      <w:pPr>
        <w:tabs>
          <w:tab w:val="right" w:leader="dot" w:pos="9360"/>
        </w:tabs>
        <w:spacing w:line="286" w:lineRule="auto"/>
        <w:ind w:firstLine="360"/>
        <w:jc w:val="both"/>
        <w:rPr>
          <w:sz w:val="18"/>
          <w:szCs w:val="18"/>
        </w:rPr>
      </w:pPr>
      <w:r>
        <w:rPr>
          <w:sz w:val="18"/>
          <w:szCs w:val="18"/>
        </w:rPr>
        <w:t>Baton Rouge</w:t>
      </w:r>
      <w:r>
        <w:rPr>
          <w:sz w:val="18"/>
          <w:szCs w:val="18"/>
        </w:rPr>
        <w:tab/>
      </w:r>
      <w:r w:rsidR="006357B2">
        <w:rPr>
          <w:sz w:val="18"/>
          <w:szCs w:val="18"/>
        </w:rPr>
        <w:t>6</w:t>
      </w:r>
    </w:p>
    <w:p w:rsidR="00931D9C" w:rsidRDefault="00931D9C">
      <w:pPr>
        <w:tabs>
          <w:tab w:val="right" w:leader="dot" w:pos="9360"/>
        </w:tabs>
        <w:spacing w:line="286" w:lineRule="auto"/>
        <w:ind w:firstLine="360"/>
        <w:jc w:val="both"/>
        <w:rPr>
          <w:sz w:val="18"/>
          <w:szCs w:val="18"/>
        </w:rPr>
      </w:pPr>
      <w:r>
        <w:rPr>
          <w:sz w:val="18"/>
          <w:szCs w:val="18"/>
        </w:rPr>
        <w:t>Winnsboro</w:t>
      </w:r>
      <w:r>
        <w:rPr>
          <w:sz w:val="18"/>
          <w:szCs w:val="18"/>
        </w:rPr>
        <w:tab/>
      </w:r>
      <w:r w:rsidR="006357B2">
        <w:rPr>
          <w:sz w:val="18"/>
          <w:szCs w:val="18"/>
        </w:rPr>
        <w:t>6</w:t>
      </w:r>
    </w:p>
    <w:p w:rsidR="00931D9C" w:rsidRDefault="00931D9C">
      <w:pPr>
        <w:tabs>
          <w:tab w:val="left" w:pos="-720"/>
          <w:tab w:val="left" w:pos="0"/>
          <w:tab w:val="left" w:pos="360"/>
        </w:tabs>
        <w:spacing w:line="286" w:lineRule="auto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>FIGURE</w:t>
      </w:r>
    </w:p>
    <w:p w:rsidR="00931D9C" w:rsidRDefault="00931D9C">
      <w:pPr>
        <w:tabs>
          <w:tab w:val="left" w:pos="-720"/>
          <w:tab w:val="left" w:pos="0"/>
          <w:tab w:val="left" w:pos="360"/>
          <w:tab w:val="left" w:pos="720"/>
          <w:tab w:val="left" w:pos="1440"/>
          <w:tab w:val="right" w:leader="dot" w:pos="9360"/>
        </w:tabs>
        <w:spacing w:line="286" w:lineRule="auto"/>
        <w:ind w:firstLine="360"/>
        <w:jc w:val="both"/>
        <w:rPr>
          <w:sz w:val="18"/>
          <w:szCs w:val="18"/>
        </w:rPr>
      </w:pPr>
      <w:r>
        <w:rPr>
          <w:sz w:val="18"/>
          <w:szCs w:val="18"/>
        </w:rPr>
        <w:t>Figure 1</w:t>
      </w:r>
      <w:r>
        <w:rPr>
          <w:sz w:val="18"/>
          <w:szCs w:val="18"/>
        </w:rPr>
        <w:tab/>
        <w:t>Rainfall and Temperature Graphs</w:t>
      </w:r>
      <w:r>
        <w:rPr>
          <w:sz w:val="18"/>
          <w:szCs w:val="18"/>
        </w:rPr>
        <w:tab/>
      </w:r>
      <w:r w:rsidR="006357B2">
        <w:rPr>
          <w:sz w:val="18"/>
          <w:szCs w:val="18"/>
        </w:rPr>
        <w:t>8</w:t>
      </w:r>
    </w:p>
    <w:p w:rsidR="00931D9C" w:rsidRDefault="00931D9C">
      <w:pPr>
        <w:tabs>
          <w:tab w:val="left" w:pos="-720"/>
          <w:tab w:val="left" w:pos="0"/>
          <w:tab w:val="left" w:pos="360"/>
        </w:tabs>
        <w:spacing w:line="286" w:lineRule="auto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>Wheat</w:t>
      </w:r>
    </w:p>
    <w:p w:rsidR="00931D9C" w:rsidRDefault="00931D9C">
      <w:pPr>
        <w:tabs>
          <w:tab w:val="left" w:pos="-720"/>
          <w:tab w:val="left" w:pos="0"/>
          <w:tab w:val="left" w:pos="360"/>
          <w:tab w:val="left" w:pos="720"/>
          <w:tab w:val="left" w:pos="1440"/>
          <w:tab w:val="right" w:leader="dot" w:pos="9360"/>
        </w:tabs>
        <w:spacing w:line="286" w:lineRule="auto"/>
        <w:ind w:firstLine="360"/>
        <w:jc w:val="both"/>
        <w:rPr>
          <w:sz w:val="18"/>
          <w:szCs w:val="18"/>
        </w:rPr>
      </w:pPr>
      <w:r>
        <w:rPr>
          <w:sz w:val="18"/>
          <w:szCs w:val="18"/>
        </w:rPr>
        <w:t>Table 1</w:t>
      </w:r>
      <w:r>
        <w:rPr>
          <w:sz w:val="18"/>
          <w:szCs w:val="18"/>
        </w:rPr>
        <w:tab/>
        <w:t>North Louisiana, 201</w:t>
      </w:r>
      <w:r w:rsidR="0045733B">
        <w:rPr>
          <w:sz w:val="18"/>
          <w:szCs w:val="18"/>
        </w:rPr>
        <w:t>2</w:t>
      </w:r>
      <w:r>
        <w:rPr>
          <w:sz w:val="18"/>
          <w:szCs w:val="18"/>
        </w:rPr>
        <w:tab/>
        <w:t>1</w:t>
      </w:r>
      <w:r w:rsidR="006357B2">
        <w:rPr>
          <w:sz w:val="18"/>
          <w:szCs w:val="18"/>
        </w:rPr>
        <w:t>2</w:t>
      </w:r>
    </w:p>
    <w:p w:rsidR="00931D9C" w:rsidRDefault="00931D9C">
      <w:pPr>
        <w:tabs>
          <w:tab w:val="left" w:pos="-720"/>
          <w:tab w:val="left" w:pos="0"/>
          <w:tab w:val="left" w:pos="360"/>
          <w:tab w:val="left" w:pos="720"/>
          <w:tab w:val="left" w:pos="1440"/>
          <w:tab w:val="right" w:leader="dot" w:pos="9360"/>
        </w:tabs>
        <w:spacing w:line="286" w:lineRule="auto"/>
        <w:ind w:firstLine="360"/>
        <w:jc w:val="both"/>
        <w:rPr>
          <w:sz w:val="18"/>
          <w:szCs w:val="18"/>
        </w:rPr>
      </w:pPr>
      <w:r>
        <w:rPr>
          <w:sz w:val="18"/>
          <w:szCs w:val="18"/>
        </w:rPr>
        <w:t>Table 2</w:t>
      </w:r>
      <w:r>
        <w:rPr>
          <w:sz w:val="18"/>
          <w:szCs w:val="18"/>
        </w:rPr>
        <w:tab/>
        <w:t>Two-year North Louisiana</w:t>
      </w:r>
      <w:r>
        <w:rPr>
          <w:sz w:val="18"/>
          <w:szCs w:val="18"/>
        </w:rPr>
        <w:tab/>
      </w:r>
      <w:r w:rsidR="006357B2">
        <w:rPr>
          <w:sz w:val="18"/>
          <w:szCs w:val="18"/>
        </w:rPr>
        <w:t>14</w:t>
      </w:r>
    </w:p>
    <w:p w:rsidR="00931D9C" w:rsidRDefault="00931D9C">
      <w:pPr>
        <w:tabs>
          <w:tab w:val="left" w:pos="-720"/>
          <w:tab w:val="left" w:pos="0"/>
          <w:tab w:val="left" w:pos="360"/>
          <w:tab w:val="left" w:pos="720"/>
          <w:tab w:val="left" w:pos="1440"/>
          <w:tab w:val="right" w:leader="dot" w:pos="9360"/>
        </w:tabs>
        <w:spacing w:line="286" w:lineRule="auto"/>
        <w:ind w:firstLine="360"/>
        <w:jc w:val="both"/>
        <w:rPr>
          <w:sz w:val="18"/>
          <w:szCs w:val="18"/>
        </w:rPr>
      </w:pPr>
      <w:r>
        <w:rPr>
          <w:sz w:val="18"/>
          <w:szCs w:val="18"/>
        </w:rPr>
        <w:t>Table 3</w:t>
      </w:r>
      <w:r>
        <w:rPr>
          <w:sz w:val="18"/>
          <w:szCs w:val="18"/>
        </w:rPr>
        <w:tab/>
        <w:t>Three-year North Louisiana</w:t>
      </w:r>
      <w:r>
        <w:rPr>
          <w:sz w:val="18"/>
          <w:szCs w:val="18"/>
        </w:rPr>
        <w:tab/>
      </w:r>
      <w:r w:rsidR="006357B2">
        <w:rPr>
          <w:sz w:val="18"/>
          <w:szCs w:val="18"/>
        </w:rPr>
        <w:t>15</w:t>
      </w:r>
    </w:p>
    <w:p w:rsidR="00931D9C" w:rsidRDefault="00931D9C">
      <w:pPr>
        <w:tabs>
          <w:tab w:val="left" w:pos="-720"/>
          <w:tab w:val="left" w:pos="0"/>
          <w:tab w:val="left" w:pos="360"/>
          <w:tab w:val="left" w:pos="720"/>
          <w:tab w:val="left" w:pos="1440"/>
          <w:tab w:val="right" w:leader="dot" w:pos="9360"/>
        </w:tabs>
        <w:spacing w:line="286" w:lineRule="auto"/>
        <w:ind w:firstLine="360"/>
        <w:jc w:val="both"/>
        <w:rPr>
          <w:sz w:val="18"/>
          <w:szCs w:val="18"/>
        </w:rPr>
      </w:pPr>
      <w:r>
        <w:rPr>
          <w:sz w:val="18"/>
          <w:szCs w:val="18"/>
        </w:rPr>
        <w:t>Table 4</w:t>
      </w:r>
      <w:r>
        <w:rPr>
          <w:sz w:val="18"/>
          <w:szCs w:val="18"/>
        </w:rPr>
        <w:tab/>
        <w:t>St. Joseph, 201</w:t>
      </w:r>
      <w:r w:rsidR="0045733B">
        <w:rPr>
          <w:sz w:val="18"/>
          <w:szCs w:val="18"/>
        </w:rPr>
        <w:t>2</w:t>
      </w:r>
      <w:r>
        <w:rPr>
          <w:sz w:val="18"/>
          <w:szCs w:val="18"/>
        </w:rPr>
        <w:tab/>
      </w:r>
      <w:r w:rsidR="006357B2">
        <w:rPr>
          <w:sz w:val="18"/>
          <w:szCs w:val="18"/>
        </w:rPr>
        <w:t>16</w:t>
      </w:r>
    </w:p>
    <w:p w:rsidR="00931D9C" w:rsidRDefault="00931D9C">
      <w:pPr>
        <w:tabs>
          <w:tab w:val="left" w:pos="-720"/>
          <w:tab w:val="left" w:pos="0"/>
          <w:tab w:val="left" w:pos="360"/>
          <w:tab w:val="left" w:pos="720"/>
          <w:tab w:val="left" w:pos="1440"/>
          <w:tab w:val="right" w:leader="dot" w:pos="9360"/>
        </w:tabs>
        <w:spacing w:line="286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Table 5</w:t>
      </w:r>
      <w:r>
        <w:rPr>
          <w:sz w:val="18"/>
          <w:szCs w:val="18"/>
        </w:rPr>
        <w:tab/>
        <w:t>Winnsboro, 201</w:t>
      </w:r>
      <w:r w:rsidR="0045733B">
        <w:rPr>
          <w:sz w:val="18"/>
          <w:szCs w:val="18"/>
        </w:rPr>
        <w:t>2</w:t>
      </w:r>
      <w:r>
        <w:rPr>
          <w:sz w:val="18"/>
          <w:szCs w:val="18"/>
        </w:rPr>
        <w:tab/>
      </w:r>
      <w:r w:rsidR="006357B2">
        <w:rPr>
          <w:sz w:val="18"/>
          <w:szCs w:val="18"/>
        </w:rPr>
        <w:t>18</w:t>
      </w:r>
    </w:p>
    <w:p w:rsidR="00931D9C" w:rsidRDefault="00931D9C">
      <w:pPr>
        <w:tabs>
          <w:tab w:val="left" w:pos="-720"/>
          <w:tab w:val="left" w:pos="0"/>
          <w:tab w:val="left" w:pos="360"/>
          <w:tab w:val="left" w:pos="720"/>
          <w:tab w:val="left" w:pos="1440"/>
          <w:tab w:val="right" w:leader="dot" w:pos="9360"/>
        </w:tabs>
        <w:spacing w:line="286" w:lineRule="auto"/>
        <w:ind w:firstLine="3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Table </w:t>
      </w:r>
      <w:r w:rsidR="0045733B">
        <w:rPr>
          <w:sz w:val="18"/>
          <w:szCs w:val="18"/>
        </w:rPr>
        <w:t>6</w:t>
      </w:r>
      <w:r>
        <w:rPr>
          <w:sz w:val="18"/>
          <w:szCs w:val="18"/>
        </w:rPr>
        <w:tab/>
        <w:t>Statewide, Two-years</w:t>
      </w:r>
      <w:r>
        <w:rPr>
          <w:sz w:val="18"/>
          <w:szCs w:val="18"/>
        </w:rPr>
        <w:tab/>
      </w:r>
      <w:r w:rsidR="006357B2">
        <w:rPr>
          <w:sz w:val="18"/>
          <w:szCs w:val="18"/>
        </w:rPr>
        <w:t>2</w:t>
      </w:r>
      <w:r w:rsidR="0045733B">
        <w:rPr>
          <w:sz w:val="18"/>
          <w:szCs w:val="18"/>
        </w:rPr>
        <w:t>0</w:t>
      </w:r>
    </w:p>
    <w:p w:rsidR="00931D9C" w:rsidRDefault="00931D9C">
      <w:pPr>
        <w:tabs>
          <w:tab w:val="left" w:pos="-720"/>
          <w:tab w:val="left" w:pos="0"/>
          <w:tab w:val="left" w:pos="360"/>
        </w:tabs>
        <w:spacing w:line="19" w:lineRule="exact"/>
        <w:jc w:val="both"/>
        <w:rPr>
          <w:sz w:val="18"/>
          <w:szCs w:val="18"/>
        </w:rPr>
      </w:pPr>
    </w:p>
    <w:p w:rsidR="00931D9C" w:rsidRDefault="00931D9C" w:rsidP="00931D9C">
      <w:pPr>
        <w:tabs>
          <w:tab w:val="left" w:pos="-720"/>
          <w:tab w:val="left" w:pos="0"/>
          <w:tab w:val="left" w:pos="360"/>
          <w:tab w:val="left" w:pos="720"/>
          <w:tab w:val="left" w:pos="1440"/>
          <w:tab w:val="right" w:leader="dot" w:pos="9360"/>
        </w:tabs>
        <w:spacing w:line="286" w:lineRule="auto"/>
        <w:ind w:firstLine="3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Table </w:t>
      </w:r>
      <w:r w:rsidR="0045733B">
        <w:rPr>
          <w:sz w:val="18"/>
          <w:szCs w:val="18"/>
        </w:rPr>
        <w:t>7</w:t>
      </w:r>
      <w:r>
        <w:rPr>
          <w:sz w:val="18"/>
          <w:szCs w:val="18"/>
        </w:rPr>
        <w:tab/>
        <w:t>Statewide, Three-years</w:t>
      </w:r>
      <w:r>
        <w:rPr>
          <w:sz w:val="18"/>
          <w:szCs w:val="18"/>
        </w:rPr>
        <w:tab/>
      </w:r>
      <w:r w:rsidR="006357B2">
        <w:rPr>
          <w:sz w:val="18"/>
          <w:szCs w:val="18"/>
        </w:rPr>
        <w:t>2</w:t>
      </w:r>
      <w:r w:rsidR="0045733B">
        <w:rPr>
          <w:sz w:val="18"/>
          <w:szCs w:val="18"/>
        </w:rPr>
        <w:t>1</w:t>
      </w:r>
    </w:p>
    <w:p w:rsidR="00931D9C" w:rsidRPr="00775F24" w:rsidRDefault="00931D9C" w:rsidP="00931D9C">
      <w:pPr>
        <w:tabs>
          <w:tab w:val="left" w:pos="-720"/>
          <w:tab w:val="left" w:pos="0"/>
          <w:tab w:val="left" w:pos="360"/>
        </w:tabs>
        <w:spacing w:line="286" w:lineRule="auto"/>
        <w:jc w:val="both"/>
        <w:rPr>
          <w:b/>
          <w:sz w:val="18"/>
          <w:szCs w:val="18"/>
        </w:rPr>
      </w:pPr>
      <w:r>
        <w:rPr>
          <w:b/>
          <w:bCs/>
          <w:sz w:val="18"/>
          <w:szCs w:val="18"/>
        </w:rPr>
        <w:t xml:space="preserve">  </w:t>
      </w:r>
      <w:r w:rsidRPr="00775F24">
        <w:rPr>
          <w:b/>
          <w:bCs/>
          <w:sz w:val="18"/>
          <w:szCs w:val="18"/>
        </w:rPr>
        <w:t>Oats</w:t>
      </w:r>
    </w:p>
    <w:p w:rsidR="00931D9C" w:rsidRDefault="00931D9C" w:rsidP="00931D9C">
      <w:pPr>
        <w:tabs>
          <w:tab w:val="left" w:pos="-720"/>
          <w:tab w:val="left" w:pos="0"/>
          <w:tab w:val="left" w:pos="360"/>
          <w:tab w:val="left" w:pos="720"/>
          <w:tab w:val="left" w:pos="1440"/>
          <w:tab w:val="right" w:leader="dot" w:pos="9360"/>
        </w:tabs>
        <w:spacing w:line="286" w:lineRule="auto"/>
        <w:ind w:firstLine="3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Table </w:t>
      </w:r>
      <w:r w:rsidR="0045733B">
        <w:rPr>
          <w:sz w:val="18"/>
          <w:szCs w:val="18"/>
        </w:rPr>
        <w:t>8</w:t>
      </w:r>
      <w:r>
        <w:rPr>
          <w:sz w:val="18"/>
          <w:szCs w:val="18"/>
        </w:rPr>
        <w:tab/>
        <w:t>Statewide, 201</w:t>
      </w:r>
      <w:r w:rsidR="0045733B">
        <w:rPr>
          <w:sz w:val="18"/>
          <w:szCs w:val="18"/>
        </w:rPr>
        <w:t>2</w:t>
      </w:r>
      <w:r>
        <w:rPr>
          <w:sz w:val="18"/>
          <w:szCs w:val="18"/>
        </w:rPr>
        <w:tab/>
      </w:r>
      <w:r w:rsidR="006357B2">
        <w:rPr>
          <w:sz w:val="18"/>
          <w:szCs w:val="18"/>
        </w:rPr>
        <w:t>2</w:t>
      </w:r>
      <w:r w:rsidR="0045733B">
        <w:rPr>
          <w:sz w:val="18"/>
          <w:szCs w:val="18"/>
        </w:rPr>
        <w:t>2</w:t>
      </w:r>
    </w:p>
    <w:p w:rsidR="00931D9C" w:rsidRDefault="00931D9C" w:rsidP="00931D9C">
      <w:pPr>
        <w:tabs>
          <w:tab w:val="left" w:pos="-720"/>
          <w:tab w:val="left" w:pos="0"/>
          <w:tab w:val="left" w:pos="360"/>
          <w:tab w:val="left" w:pos="720"/>
          <w:tab w:val="left" w:pos="1440"/>
          <w:tab w:val="right" w:leader="dot" w:pos="9360"/>
        </w:tabs>
        <w:spacing w:line="286" w:lineRule="auto"/>
        <w:ind w:firstLine="3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Table </w:t>
      </w:r>
      <w:r w:rsidR="0045733B">
        <w:rPr>
          <w:sz w:val="18"/>
          <w:szCs w:val="18"/>
        </w:rPr>
        <w:t>9</w:t>
      </w:r>
      <w:r>
        <w:rPr>
          <w:sz w:val="18"/>
          <w:szCs w:val="18"/>
        </w:rPr>
        <w:tab/>
        <w:t>Statewide, Two-years</w:t>
      </w:r>
      <w:r>
        <w:rPr>
          <w:sz w:val="18"/>
          <w:szCs w:val="18"/>
        </w:rPr>
        <w:tab/>
      </w:r>
      <w:r w:rsidR="006357B2">
        <w:rPr>
          <w:sz w:val="18"/>
          <w:szCs w:val="18"/>
        </w:rPr>
        <w:t>2</w:t>
      </w:r>
      <w:r w:rsidR="0045733B">
        <w:rPr>
          <w:sz w:val="18"/>
          <w:szCs w:val="18"/>
        </w:rPr>
        <w:t>3</w:t>
      </w:r>
    </w:p>
    <w:p w:rsidR="00931D9C" w:rsidRDefault="00931D9C" w:rsidP="00931D9C">
      <w:pPr>
        <w:tabs>
          <w:tab w:val="left" w:pos="-720"/>
          <w:tab w:val="left" w:pos="0"/>
          <w:tab w:val="left" w:pos="360"/>
          <w:tab w:val="left" w:pos="720"/>
          <w:tab w:val="left" w:pos="1440"/>
          <w:tab w:val="right" w:leader="dot" w:pos="9360"/>
        </w:tabs>
        <w:spacing w:line="286" w:lineRule="auto"/>
        <w:ind w:firstLine="360"/>
        <w:jc w:val="both"/>
        <w:rPr>
          <w:sz w:val="18"/>
          <w:szCs w:val="18"/>
        </w:rPr>
      </w:pPr>
      <w:r>
        <w:rPr>
          <w:sz w:val="18"/>
          <w:szCs w:val="18"/>
        </w:rPr>
        <w:t>Table 1</w:t>
      </w:r>
      <w:r w:rsidR="0045733B">
        <w:rPr>
          <w:sz w:val="18"/>
          <w:szCs w:val="18"/>
        </w:rPr>
        <w:t>0</w:t>
      </w:r>
      <w:r>
        <w:rPr>
          <w:sz w:val="18"/>
          <w:szCs w:val="18"/>
        </w:rPr>
        <w:tab/>
        <w:t>Statewide, Three-years</w:t>
      </w:r>
      <w:r>
        <w:rPr>
          <w:sz w:val="18"/>
          <w:szCs w:val="18"/>
        </w:rPr>
        <w:tab/>
      </w:r>
      <w:r w:rsidR="006357B2">
        <w:rPr>
          <w:sz w:val="18"/>
          <w:szCs w:val="18"/>
        </w:rPr>
        <w:t>2</w:t>
      </w:r>
      <w:r w:rsidR="0045733B">
        <w:rPr>
          <w:sz w:val="18"/>
          <w:szCs w:val="18"/>
        </w:rPr>
        <w:t>4</w:t>
      </w:r>
    </w:p>
    <w:p w:rsidR="00931D9C" w:rsidRDefault="00931D9C" w:rsidP="00931D9C">
      <w:pPr>
        <w:tabs>
          <w:tab w:val="left" w:pos="-720"/>
          <w:tab w:val="left" w:pos="0"/>
          <w:tab w:val="left" w:pos="360"/>
          <w:tab w:val="left" w:pos="720"/>
          <w:tab w:val="left" w:pos="1440"/>
          <w:tab w:val="right" w:leader="dot" w:pos="9360"/>
        </w:tabs>
        <w:spacing w:line="286" w:lineRule="auto"/>
        <w:ind w:firstLine="360"/>
        <w:jc w:val="both"/>
        <w:rPr>
          <w:sz w:val="18"/>
          <w:szCs w:val="18"/>
        </w:rPr>
      </w:pPr>
      <w:r>
        <w:rPr>
          <w:sz w:val="18"/>
          <w:szCs w:val="18"/>
        </w:rPr>
        <w:t>Table 1</w:t>
      </w:r>
      <w:r w:rsidR="0045733B">
        <w:rPr>
          <w:sz w:val="18"/>
          <w:szCs w:val="18"/>
        </w:rPr>
        <w:t>1</w:t>
      </w:r>
      <w:r>
        <w:rPr>
          <w:sz w:val="18"/>
          <w:szCs w:val="18"/>
        </w:rPr>
        <w:tab/>
        <w:t>Baton Rouge, 201</w:t>
      </w:r>
      <w:r w:rsidR="0045733B">
        <w:rPr>
          <w:sz w:val="18"/>
          <w:szCs w:val="18"/>
        </w:rPr>
        <w:t>2</w:t>
      </w:r>
      <w:r>
        <w:rPr>
          <w:sz w:val="18"/>
          <w:szCs w:val="18"/>
        </w:rPr>
        <w:tab/>
      </w:r>
      <w:r w:rsidR="006357B2">
        <w:rPr>
          <w:sz w:val="18"/>
          <w:szCs w:val="18"/>
        </w:rPr>
        <w:t>2</w:t>
      </w:r>
      <w:r w:rsidR="0045733B">
        <w:rPr>
          <w:sz w:val="18"/>
          <w:szCs w:val="18"/>
        </w:rPr>
        <w:t>5</w:t>
      </w:r>
    </w:p>
    <w:p w:rsidR="00931D9C" w:rsidRDefault="00931D9C" w:rsidP="00931D9C">
      <w:pPr>
        <w:tabs>
          <w:tab w:val="left" w:pos="-720"/>
          <w:tab w:val="left" w:pos="0"/>
          <w:tab w:val="left" w:pos="360"/>
          <w:tab w:val="left" w:pos="720"/>
          <w:tab w:val="left" w:pos="1440"/>
          <w:tab w:val="right" w:leader="dot" w:pos="9360"/>
        </w:tabs>
        <w:spacing w:line="286" w:lineRule="auto"/>
        <w:ind w:firstLine="360"/>
        <w:jc w:val="both"/>
        <w:rPr>
          <w:sz w:val="18"/>
          <w:szCs w:val="18"/>
        </w:rPr>
      </w:pPr>
      <w:r>
        <w:rPr>
          <w:sz w:val="18"/>
          <w:szCs w:val="18"/>
        </w:rPr>
        <w:t>Table 1</w:t>
      </w:r>
      <w:r w:rsidR="0045733B">
        <w:rPr>
          <w:sz w:val="18"/>
          <w:szCs w:val="18"/>
        </w:rPr>
        <w:t>2</w:t>
      </w:r>
      <w:r>
        <w:rPr>
          <w:sz w:val="18"/>
          <w:szCs w:val="18"/>
        </w:rPr>
        <w:tab/>
        <w:t>Winnsboro, 201</w:t>
      </w:r>
      <w:r w:rsidR="0045733B">
        <w:rPr>
          <w:sz w:val="18"/>
          <w:szCs w:val="18"/>
        </w:rPr>
        <w:t>2</w:t>
      </w:r>
      <w:r>
        <w:rPr>
          <w:sz w:val="18"/>
          <w:szCs w:val="18"/>
        </w:rPr>
        <w:tab/>
      </w:r>
      <w:r w:rsidR="0045733B">
        <w:rPr>
          <w:sz w:val="18"/>
          <w:szCs w:val="18"/>
        </w:rPr>
        <w:t>26</w:t>
      </w:r>
    </w:p>
    <w:p w:rsidR="00931D9C" w:rsidRDefault="00931D9C" w:rsidP="00931D9C">
      <w:pPr>
        <w:tabs>
          <w:tab w:val="left" w:pos="-720"/>
          <w:tab w:val="left" w:pos="0"/>
          <w:tab w:val="left" w:pos="360"/>
        </w:tabs>
        <w:spacing w:line="286" w:lineRule="auto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  Appendix</w:t>
      </w:r>
      <w:r>
        <w:rPr>
          <w:sz w:val="18"/>
          <w:szCs w:val="18"/>
        </w:rPr>
        <w:t xml:space="preserve">            </w:t>
      </w:r>
    </w:p>
    <w:p w:rsidR="00931D9C" w:rsidRDefault="00931D9C" w:rsidP="00931D9C">
      <w:pPr>
        <w:tabs>
          <w:tab w:val="left" w:pos="-720"/>
          <w:tab w:val="left" w:pos="0"/>
          <w:tab w:val="left" w:pos="360"/>
        </w:tabs>
        <w:spacing w:line="286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Appendix A    Originating Agencies . . . . . . . . . . . . . . . . . . . . . . . . . . . . . . . . . . . . . . . . . . . . . . . . . . . . . . . . . . . . . . . . . . . .  </w:t>
      </w:r>
      <w:r w:rsidR="0045733B">
        <w:rPr>
          <w:sz w:val="18"/>
          <w:szCs w:val="18"/>
        </w:rPr>
        <w:t>27</w:t>
      </w:r>
      <w:r>
        <w:rPr>
          <w:sz w:val="18"/>
          <w:szCs w:val="18"/>
        </w:rPr>
        <w:t xml:space="preserve">  </w:t>
      </w:r>
    </w:p>
    <w:p w:rsidR="00931D9C" w:rsidRDefault="00931D9C" w:rsidP="00931D9C">
      <w:pPr>
        <w:tabs>
          <w:tab w:val="center" w:pos="4680"/>
        </w:tabs>
        <w:spacing w:line="287" w:lineRule="auto"/>
        <w:jc w:val="both"/>
      </w:pPr>
      <w:r>
        <w:tab/>
      </w:r>
    </w:p>
    <w:p w:rsidR="00931D9C" w:rsidRDefault="00931D9C">
      <w:pPr>
        <w:tabs>
          <w:tab w:val="left" w:pos="-720"/>
          <w:tab w:val="left" w:pos="0"/>
          <w:tab w:val="left" w:pos="360"/>
          <w:tab w:val="left" w:pos="720"/>
          <w:tab w:val="left" w:pos="1440"/>
          <w:tab w:val="right" w:leader="dot" w:pos="9360"/>
        </w:tabs>
        <w:spacing w:line="286" w:lineRule="auto"/>
        <w:ind w:left="1440" w:hanging="1080"/>
        <w:jc w:val="both"/>
        <w:rPr>
          <w:sz w:val="18"/>
          <w:szCs w:val="18"/>
        </w:rPr>
      </w:pPr>
    </w:p>
    <w:p w:rsidR="00931D9C" w:rsidRDefault="00931D9C" w:rsidP="00931D9C">
      <w:pPr>
        <w:tabs>
          <w:tab w:val="left" w:pos="-720"/>
          <w:tab w:val="left" w:pos="0"/>
          <w:tab w:val="left" w:pos="360"/>
          <w:tab w:val="left" w:pos="720"/>
          <w:tab w:val="left" w:pos="1440"/>
          <w:tab w:val="right" w:leader="dot" w:pos="9360"/>
        </w:tabs>
        <w:spacing w:line="286" w:lineRule="auto"/>
        <w:ind w:left="1440" w:hanging="1080"/>
        <w:jc w:val="both"/>
        <w:rPr>
          <w:sz w:val="18"/>
          <w:szCs w:val="18"/>
        </w:rPr>
      </w:pPr>
    </w:p>
    <w:p w:rsidR="005567E7" w:rsidRDefault="005567E7" w:rsidP="00053485">
      <w:pPr>
        <w:jc w:val="center"/>
        <w:rPr>
          <w:b/>
          <w:sz w:val="28"/>
          <w:szCs w:val="28"/>
        </w:rPr>
      </w:pPr>
      <w:bookmarkStart w:id="2" w:name="_GoBack"/>
      <w:bookmarkEnd w:id="0"/>
      <w:bookmarkEnd w:id="1"/>
      <w:bookmarkEnd w:id="2"/>
    </w:p>
    <w:sectPr w:rsidR="005567E7" w:rsidSect="006B2EAA"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0B7" w:rsidRDefault="006F20B7" w:rsidP="002900DF">
      <w:r>
        <w:separator/>
      </w:r>
    </w:p>
  </w:endnote>
  <w:endnote w:type="continuationSeparator" w:id="0">
    <w:p w:rsidR="006F20B7" w:rsidRDefault="006F20B7" w:rsidP="00290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0B7" w:rsidRDefault="006F20B7" w:rsidP="002900DF">
      <w:r>
        <w:separator/>
      </w:r>
    </w:p>
  </w:footnote>
  <w:footnote w:type="continuationSeparator" w:id="0">
    <w:p w:rsidR="006F20B7" w:rsidRDefault="006F20B7" w:rsidP="002900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C55BA"/>
    <w:multiLevelType w:val="hybridMultilevel"/>
    <w:tmpl w:val="702A83C2"/>
    <w:lvl w:ilvl="0" w:tplc="0700D9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8240AB"/>
    <w:multiLevelType w:val="hybridMultilevel"/>
    <w:tmpl w:val="061CA476"/>
    <w:lvl w:ilvl="0" w:tplc="4CE203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C03728"/>
    <w:multiLevelType w:val="hybridMultilevel"/>
    <w:tmpl w:val="05EC67BE"/>
    <w:lvl w:ilvl="0" w:tplc="997EF1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6A7"/>
    <w:rsid w:val="00001B6F"/>
    <w:rsid w:val="000026B0"/>
    <w:rsid w:val="00010CD7"/>
    <w:rsid w:val="00012A65"/>
    <w:rsid w:val="00020443"/>
    <w:rsid w:val="000255DC"/>
    <w:rsid w:val="00044E73"/>
    <w:rsid w:val="00047E4C"/>
    <w:rsid w:val="00053485"/>
    <w:rsid w:val="00066E18"/>
    <w:rsid w:val="000707D4"/>
    <w:rsid w:val="00087F3E"/>
    <w:rsid w:val="00090D16"/>
    <w:rsid w:val="000B3EEE"/>
    <w:rsid w:val="000B528D"/>
    <w:rsid w:val="000C73B6"/>
    <w:rsid w:val="000D0D6F"/>
    <w:rsid w:val="000E6BEA"/>
    <w:rsid w:val="000F02B8"/>
    <w:rsid w:val="000F5156"/>
    <w:rsid w:val="00105B3D"/>
    <w:rsid w:val="00106148"/>
    <w:rsid w:val="001073E2"/>
    <w:rsid w:val="0011368E"/>
    <w:rsid w:val="001221E0"/>
    <w:rsid w:val="00133776"/>
    <w:rsid w:val="00147070"/>
    <w:rsid w:val="00150382"/>
    <w:rsid w:val="0015218E"/>
    <w:rsid w:val="001705D6"/>
    <w:rsid w:val="00193FB1"/>
    <w:rsid w:val="001A045D"/>
    <w:rsid w:val="001A2B21"/>
    <w:rsid w:val="001A3DB0"/>
    <w:rsid w:val="001A437A"/>
    <w:rsid w:val="001B0C91"/>
    <w:rsid w:val="001B1585"/>
    <w:rsid w:val="001B16D8"/>
    <w:rsid w:val="001C0AFF"/>
    <w:rsid w:val="001C3F0F"/>
    <w:rsid w:val="001D69D6"/>
    <w:rsid w:val="001F58FD"/>
    <w:rsid w:val="00204FDE"/>
    <w:rsid w:val="0021228E"/>
    <w:rsid w:val="00223071"/>
    <w:rsid w:val="0022342C"/>
    <w:rsid w:val="00234691"/>
    <w:rsid w:val="00237326"/>
    <w:rsid w:val="002405D4"/>
    <w:rsid w:val="00247AC0"/>
    <w:rsid w:val="0025001E"/>
    <w:rsid w:val="00257D00"/>
    <w:rsid w:val="00262A7B"/>
    <w:rsid w:val="0026795F"/>
    <w:rsid w:val="00270112"/>
    <w:rsid w:val="00280DEC"/>
    <w:rsid w:val="002900DF"/>
    <w:rsid w:val="00297029"/>
    <w:rsid w:val="00297A2A"/>
    <w:rsid w:val="002A7E87"/>
    <w:rsid w:val="002B62CD"/>
    <w:rsid w:val="002B79B8"/>
    <w:rsid w:val="002C04DB"/>
    <w:rsid w:val="002D119E"/>
    <w:rsid w:val="002D1F72"/>
    <w:rsid w:val="003035B6"/>
    <w:rsid w:val="00321E8D"/>
    <w:rsid w:val="003234D5"/>
    <w:rsid w:val="0032594C"/>
    <w:rsid w:val="00334801"/>
    <w:rsid w:val="00345499"/>
    <w:rsid w:val="00352CF7"/>
    <w:rsid w:val="00356EA7"/>
    <w:rsid w:val="00357774"/>
    <w:rsid w:val="00374091"/>
    <w:rsid w:val="003976DC"/>
    <w:rsid w:val="003A0A45"/>
    <w:rsid w:val="003B13F6"/>
    <w:rsid w:val="003B1704"/>
    <w:rsid w:val="003C01A6"/>
    <w:rsid w:val="003C66A1"/>
    <w:rsid w:val="003D0990"/>
    <w:rsid w:val="003D75B8"/>
    <w:rsid w:val="003E759A"/>
    <w:rsid w:val="003F17B6"/>
    <w:rsid w:val="003F389C"/>
    <w:rsid w:val="00401DB4"/>
    <w:rsid w:val="00401ED9"/>
    <w:rsid w:val="0040353D"/>
    <w:rsid w:val="004101E4"/>
    <w:rsid w:val="00414669"/>
    <w:rsid w:val="00440F13"/>
    <w:rsid w:val="00450290"/>
    <w:rsid w:val="0045733B"/>
    <w:rsid w:val="00462943"/>
    <w:rsid w:val="00466189"/>
    <w:rsid w:val="00466E8C"/>
    <w:rsid w:val="00491303"/>
    <w:rsid w:val="004971AC"/>
    <w:rsid w:val="004A7482"/>
    <w:rsid w:val="004C1B9D"/>
    <w:rsid w:val="004D7410"/>
    <w:rsid w:val="004F0B26"/>
    <w:rsid w:val="004F18D4"/>
    <w:rsid w:val="004F43E3"/>
    <w:rsid w:val="00507B4D"/>
    <w:rsid w:val="005326D6"/>
    <w:rsid w:val="00533936"/>
    <w:rsid w:val="0055447B"/>
    <w:rsid w:val="005567E7"/>
    <w:rsid w:val="00565F53"/>
    <w:rsid w:val="005724D3"/>
    <w:rsid w:val="00574EA7"/>
    <w:rsid w:val="0059040B"/>
    <w:rsid w:val="005939AB"/>
    <w:rsid w:val="00594902"/>
    <w:rsid w:val="005A19FA"/>
    <w:rsid w:val="005A4FE3"/>
    <w:rsid w:val="005B37EC"/>
    <w:rsid w:val="005D49A0"/>
    <w:rsid w:val="005E427A"/>
    <w:rsid w:val="005E5326"/>
    <w:rsid w:val="00610324"/>
    <w:rsid w:val="00614024"/>
    <w:rsid w:val="006144D7"/>
    <w:rsid w:val="00614F6A"/>
    <w:rsid w:val="006159D1"/>
    <w:rsid w:val="00625CF2"/>
    <w:rsid w:val="0063535B"/>
    <w:rsid w:val="006357B2"/>
    <w:rsid w:val="00636017"/>
    <w:rsid w:val="006565BA"/>
    <w:rsid w:val="00656761"/>
    <w:rsid w:val="00662DE1"/>
    <w:rsid w:val="0069637A"/>
    <w:rsid w:val="006B2EAA"/>
    <w:rsid w:val="006B5A41"/>
    <w:rsid w:val="006B5C11"/>
    <w:rsid w:val="006B70D5"/>
    <w:rsid w:val="006B71F7"/>
    <w:rsid w:val="006B7C61"/>
    <w:rsid w:val="006C2161"/>
    <w:rsid w:val="006C43A1"/>
    <w:rsid w:val="006C7C5D"/>
    <w:rsid w:val="006F20B7"/>
    <w:rsid w:val="006F29AE"/>
    <w:rsid w:val="00715D2C"/>
    <w:rsid w:val="00721358"/>
    <w:rsid w:val="00725382"/>
    <w:rsid w:val="0073245C"/>
    <w:rsid w:val="00733D2D"/>
    <w:rsid w:val="00740D91"/>
    <w:rsid w:val="00745176"/>
    <w:rsid w:val="00745623"/>
    <w:rsid w:val="007521D7"/>
    <w:rsid w:val="00752DAF"/>
    <w:rsid w:val="007566A7"/>
    <w:rsid w:val="007661DD"/>
    <w:rsid w:val="007731D5"/>
    <w:rsid w:val="007770BC"/>
    <w:rsid w:val="00780356"/>
    <w:rsid w:val="007977FB"/>
    <w:rsid w:val="007C157B"/>
    <w:rsid w:val="007D738C"/>
    <w:rsid w:val="007F4F41"/>
    <w:rsid w:val="00811CCA"/>
    <w:rsid w:val="0082596D"/>
    <w:rsid w:val="00842DB0"/>
    <w:rsid w:val="00843463"/>
    <w:rsid w:val="00847D07"/>
    <w:rsid w:val="00847DC6"/>
    <w:rsid w:val="00855166"/>
    <w:rsid w:val="008574A7"/>
    <w:rsid w:val="00861399"/>
    <w:rsid w:val="008652A7"/>
    <w:rsid w:val="0087188F"/>
    <w:rsid w:val="0087513C"/>
    <w:rsid w:val="00882FBC"/>
    <w:rsid w:val="00891921"/>
    <w:rsid w:val="008A525C"/>
    <w:rsid w:val="008B6F17"/>
    <w:rsid w:val="008C11A3"/>
    <w:rsid w:val="008D49A7"/>
    <w:rsid w:val="008E7B8C"/>
    <w:rsid w:val="008F302C"/>
    <w:rsid w:val="008F7665"/>
    <w:rsid w:val="00903EFC"/>
    <w:rsid w:val="009130AE"/>
    <w:rsid w:val="00924690"/>
    <w:rsid w:val="00931D9C"/>
    <w:rsid w:val="009568F3"/>
    <w:rsid w:val="009615A4"/>
    <w:rsid w:val="00964BAF"/>
    <w:rsid w:val="00972AA2"/>
    <w:rsid w:val="009864D9"/>
    <w:rsid w:val="009A7E4A"/>
    <w:rsid w:val="009B046D"/>
    <w:rsid w:val="009D23B4"/>
    <w:rsid w:val="009F2448"/>
    <w:rsid w:val="009F7476"/>
    <w:rsid w:val="00A14D11"/>
    <w:rsid w:val="00A16F00"/>
    <w:rsid w:val="00A250DB"/>
    <w:rsid w:val="00A57C97"/>
    <w:rsid w:val="00A730F1"/>
    <w:rsid w:val="00A77BF7"/>
    <w:rsid w:val="00A90DC9"/>
    <w:rsid w:val="00A96E52"/>
    <w:rsid w:val="00AA33E8"/>
    <w:rsid w:val="00AA42B9"/>
    <w:rsid w:val="00AA7798"/>
    <w:rsid w:val="00AB3929"/>
    <w:rsid w:val="00AB5DA2"/>
    <w:rsid w:val="00AC4324"/>
    <w:rsid w:val="00AC5047"/>
    <w:rsid w:val="00AC5C5F"/>
    <w:rsid w:val="00AE5096"/>
    <w:rsid w:val="00B06A9B"/>
    <w:rsid w:val="00B23822"/>
    <w:rsid w:val="00B3528D"/>
    <w:rsid w:val="00B4501D"/>
    <w:rsid w:val="00B50993"/>
    <w:rsid w:val="00B635EB"/>
    <w:rsid w:val="00B70098"/>
    <w:rsid w:val="00B807F7"/>
    <w:rsid w:val="00BA225D"/>
    <w:rsid w:val="00BA4B3E"/>
    <w:rsid w:val="00BA7C29"/>
    <w:rsid w:val="00C00EF5"/>
    <w:rsid w:val="00C014C6"/>
    <w:rsid w:val="00C03C84"/>
    <w:rsid w:val="00C138A2"/>
    <w:rsid w:val="00C25EE2"/>
    <w:rsid w:val="00C42CC2"/>
    <w:rsid w:val="00C56019"/>
    <w:rsid w:val="00C627D3"/>
    <w:rsid w:val="00C62D76"/>
    <w:rsid w:val="00C659C9"/>
    <w:rsid w:val="00C666A7"/>
    <w:rsid w:val="00C66DBC"/>
    <w:rsid w:val="00C70A95"/>
    <w:rsid w:val="00C8478E"/>
    <w:rsid w:val="00C84866"/>
    <w:rsid w:val="00CA0578"/>
    <w:rsid w:val="00CA60BF"/>
    <w:rsid w:val="00CB0978"/>
    <w:rsid w:val="00CC1FFA"/>
    <w:rsid w:val="00CC4B94"/>
    <w:rsid w:val="00CC5729"/>
    <w:rsid w:val="00CD766D"/>
    <w:rsid w:val="00CF3BB2"/>
    <w:rsid w:val="00D016E7"/>
    <w:rsid w:val="00D1312C"/>
    <w:rsid w:val="00D16D28"/>
    <w:rsid w:val="00D463B1"/>
    <w:rsid w:val="00D46DF1"/>
    <w:rsid w:val="00D62B8C"/>
    <w:rsid w:val="00D651D2"/>
    <w:rsid w:val="00D732B6"/>
    <w:rsid w:val="00D92008"/>
    <w:rsid w:val="00D96989"/>
    <w:rsid w:val="00D9703A"/>
    <w:rsid w:val="00DA09FD"/>
    <w:rsid w:val="00DA2267"/>
    <w:rsid w:val="00DB08AD"/>
    <w:rsid w:val="00DC097C"/>
    <w:rsid w:val="00DC6163"/>
    <w:rsid w:val="00DD3E1E"/>
    <w:rsid w:val="00DE15EF"/>
    <w:rsid w:val="00DE48BC"/>
    <w:rsid w:val="00DE6FE4"/>
    <w:rsid w:val="00DF29C3"/>
    <w:rsid w:val="00E10579"/>
    <w:rsid w:val="00E1373D"/>
    <w:rsid w:val="00E15386"/>
    <w:rsid w:val="00E32E0B"/>
    <w:rsid w:val="00E3509E"/>
    <w:rsid w:val="00E43EBA"/>
    <w:rsid w:val="00E47C04"/>
    <w:rsid w:val="00E5334B"/>
    <w:rsid w:val="00E87F8D"/>
    <w:rsid w:val="00E970C1"/>
    <w:rsid w:val="00EA03C9"/>
    <w:rsid w:val="00EA37F8"/>
    <w:rsid w:val="00EA65B3"/>
    <w:rsid w:val="00EB4BAA"/>
    <w:rsid w:val="00ED53C7"/>
    <w:rsid w:val="00ED7FD9"/>
    <w:rsid w:val="00EE6C24"/>
    <w:rsid w:val="00EF43B3"/>
    <w:rsid w:val="00EF670F"/>
    <w:rsid w:val="00F02EFD"/>
    <w:rsid w:val="00F050AA"/>
    <w:rsid w:val="00F16A7B"/>
    <w:rsid w:val="00F278DD"/>
    <w:rsid w:val="00F4296E"/>
    <w:rsid w:val="00F42CF9"/>
    <w:rsid w:val="00F43E29"/>
    <w:rsid w:val="00F57E1F"/>
    <w:rsid w:val="00F65A4F"/>
    <w:rsid w:val="00F66644"/>
    <w:rsid w:val="00F7515D"/>
    <w:rsid w:val="00F83C6D"/>
    <w:rsid w:val="00F87DF8"/>
    <w:rsid w:val="00F93B0D"/>
    <w:rsid w:val="00FD4FE2"/>
    <w:rsid w:val="00FF4688"/>
    <w:rsid w:val="00FF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011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F515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900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900D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900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00D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011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F515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900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900D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900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00D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BD63F-CBB4-4A2E-8B17-0D0770376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RESULTS AND DISCUSSION</vt:lpstr>
    </vt:vector>
  </TitlesOfParts>
  <Company>Agronomy-LSU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RESULTS AND DISCUSSION</dc:title>
  <dc:creator>me</dc:creator>
  <cp:lastModifiedBy>Arceneaux, Kelly J.</cp:lastModifiedBy>
  <cp:revision>13</cp:revision>
  <cp:lastPrinted>2012-09-13T11:33:00Z</cp:lastPrinted>
  <dcterms:created xsi:type="dcterms:W3CDTF">2012-08-24T20:53:00Z</dcterms:created>
  <dcterms:modified xsi:type="dcterms:W3CDTF">2012-09-18T18:59:00Z</dcterms:modified>
</cp:coreProperties>
</file>