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FAEC3" w14:textId="464E9A3F" w:rsidR="009E5559" w:rsidRPr="00B4478A" w:rsidRDefault="009E5559" w:rsidP="009E5559">
      <w:pPr>
        <w:jc w:val="right"/>
        <w:rPr>
          <w:rFonts w:cstheme="minorHAnsi"/>
          <w:sz w:val="24"/>
          <w:szCs w:val="24"/>
        </w:rPr>
      </w:pPr>
      <w:r w:rsidRPr="00B4478A">
        <w:rPr>
          <w:rFonts w:cstheme="minorHAnsi"/>
          <w:sz w:val="24"/>
          <w:szCs w:val="24"/>
        </w:rPr>
        <w:tab/>
        <w:t xml:space="preserve">Staff Report No. </w:t>
      </w:r>
      <w:r w:rsidR="00B1334B" w:rsidRPr="00B4478A">
        <w:rPr>
          <w:rFonts w:cstheme="minorHAnsi"/>
          <w:sz w:val="24"/>
          <w:szCs w:val="24"/>
        </w:rPr>
        <w:t>202</w:t>
      </w:r>
      <w:r w:rsidR="00A959E3" w:rsidRPr="00B4478A">
        <w:rPr>
          <w:rFonts w:cstheme="minorHAnsi"/>
          <w:sz w:val="24"/>
          <w:szCs w:val="24"/>
        </w:rPr>
        <w:t>2</w:t>
      </w:r>
      <w:r w:rsidR="00B1334B" w:rsidRPr="00B4478A">
        <w:rPr>
          <w:rFonts w:cstheme="minorHAnsi"/>
          <w:sz w:val="24"/>
          <w:szCs w:val="24"/>
        </w:rPr>
        <w:t>—</w:t>
      </w:r>
      <w:r w:rsidR="00FC0E92">
        <w:rPr>
          <w:rFonts w:cstheme="minorHAnsi"/>
          <w:sz w:val="24"/>
          <w:szCs w:val="24"/>
        </w:rPr>
        <w:t>21</w:t>
      </w:r>
      <w:bookmarkStart w:id="0" w:name="_GoBack"/>
      <w:bookmarkEnd w:id="0"/>
    </w:p>
    <w:p w14:paraId="375D8BB5" w14:textId="2FD62182" w:rsidR="009E5559" w:rsidRPr="00B4478A" w:rsidRDefault="009E5559" w:rsidP="00CC6106">
      <w:pPr>
        <w:jc w:val="center"/>
        <w:rPr>
          <w:rFonts w:cstheme="minorHAnsi"/>
          <w:sz w:val="24"/>
          <w:szCs w:val="24"/>
        </w:rPr>
      </w:pPr>
      <w:r w:rsidRPr="00B4478A">
        <w:rPr>
          <w:rFonts w:cstheme="minorHAnsi"/>
          <w:i/>
          <w:noProof/>
          <w:sz w:val="36"/>
        </w:rPr>
        <w:drawing>
          <wp:inline distT="0" distB="0" distL="0" distR="0" wp14:anchorId="0D500D9D" wp14:editId="20868D97">
            <wp:extent cx="1191895" cy="810895"/>
            <wp:effectExtent l="0" t="0" r="8255" b="8255"/>
            <wp:docPr id="2" name="Picture 2" descr="LSU AGCenter logo">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SU AGCenter logo">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1895" cy="810895"/>
                    </a:xfrm>
                    <a:prstGeom prst="rect">
                      <a:avLst/>
                    </a:prstGeom>
                    <a:noFill/>
                    <a:ln>
                      <a:noFill/>
                    </a:ln>
                  </pic:spPr>
                </pic:pic>
              </a:graphicData>
            </a:graphic>
          </wp:inline>
        </w:drawing>
      </w:r>
    </w:p>
    <w:p w14:paraId="3C687E41" w14:textId="2DA88A64" w:rsidR="009E5559" w:rsidRPr="00B4478A" w:rsidRDefault="009E5559" w:rsidP="009E5559">
      <w:pPr>
        <w:pBdr>
          <w:bottom w:val="single" w:sz="4" w:space="1" w:color="auto"/>
        </w:pBdr>
        <w:tabs>
          <w:tab w:val="left" w:pos="8640"/>
        </w:tabs>
        <w:rPr>
          <w:rFonts w:cstheme="minorHAnsi"/>
          <w:sz w:val="24"/>
          <w:szCs w:val="24"/>
        </w:rPr>
      </w:pPr>
      <w:r w:rsidRPr="00B4478A">
        <w:rPr>
          <w:rFonts w:cstheme="minorHAnsi"/>
          <w:sz w:val="24"/>
          <w:szCs w:val="24"/>
        </w:rPr>
        <w:tab/>
      </w:r>
    </w:p>
    <w:p w14:paraId="046DD945" w14:textId="3FE1251F" w:rsidR="00014F9C" w:rsidRPr="00B4478A" w:rsidRDefault="00C82CF4" w:rsidP="00705797">
      <w:pPr>
        <w:pStyle w:val="Heading1"/>
        <w:jc w:val="center"/>
        <w:rPr>
          <w:rFonts w:asciiTheme="minorHAnsi" w:hAnsiTheme="minorHAnsi" w:cstheme="minorHAnsi"/>
          <w:b/>
          <w:bCs/>
          <w:color w:val="auto"/>
        </w:rPr>
      </w:pPr>
      <w:r w:rsidRPr="00B4478A">
        <w:rPr>
          <w:rFonts w:asciiTheme="minorHAnsi" w:hAnsiTheme="minorHAnsi" w:cstheme="minorHAnsi"/>
          <w:b/>
          <w:bCs/>
          <w:color w:val="auto"/>
        </w:rPr>
        <w:t>Pots, Recycled Pots, Alternative Pots: The options of the nursery industry</w:t>
      </w:r>
      <w:r w:rsidR="007A67FC">
        <w:rPr>
          <w:rFonts w:asciiTheme="minorHAnsi" w:hAnsiTheme="minorHAnsi" w:cstheme="minorHAnsi"/>
          <w:b/>
          <w:bCs/>
          <w:color w:val="auto"/>
        </w:rPr>
        <w:t>.</w:t>
      </w:r>
    </w:p>
    <w:p w14:paraId="7DFA080D" w14:textId="3FB597D6" w:rsidR="00A959E3" w:rsidRPr="00B4478A" w:rsidRDefault="00A959E3" w:rsidP="009E5559">
      <w:pPr>
        <w:spacing w:line="240" w:lineRule="auto"/>
        <w:jc w:val="center"/>
        <w:rPr>
          <w:rFonts w:cstheme="minorHAnsi"/>
          <w:i/>
          <w:iCs/>
        </w:rPr>
      </w:pPr>
      <w:r w:rsidRPr="00B4478A">
        <w:rPr>
          <w:rFonts w:cstheme="minorHAnsi"/>
          <w:i/>
          <w:iCs/>
        </w:rPr>
        <w:t xml:space="preserve">Gabrielle </w:t>
      </w:r>
      <w:proofErr w:type="spellStart"/>
      <w:r w:rsidRPr="00B4478A">
        <w:rPr>
          <w:rFonts w:cstheme="minorHAnsi"/>
          <w:i/>
          <w:iCs/>
        </w:rPr>
        <w:t>Bellelo</w:t>
      </w:r>
      <w:proofErr w:type="spellEnd"/>
      <w:r w:rsidRPr="00B4478A">
        <w:rPr>
          <w:rFonts w:cstheme="minorHAnsi"/>
          <w:i/>
          <w:iCs/>
        </w:rPr>
        <w:t xml:space="preserve">, </w:t>
      </w:r>
      <w:r w:rsidR="00B4478A">
        <w:rPr>
          <w:rFonts w:cstheme="minorHAnsi"/>
          <w:i/>
          <w:iCs/>
        </w:rPr>
        <w:t xml:space="preserve">Sustainability Intern </w:t>
      </w:r>
    </w:p>
    <w:p w14:paraId="7CC74FEA" w14:textId="037FD14F" w:rsidR="009E5559" w:rsidRDefault="00014F9C" w:rsidP="009E5559">
      <w:pPr>
        <w:spacing w:line="240" w:lineRule="auto"/>
        <w:jc w:val="center"/>
        <w:rPr>
          <w:rFonts w:cstheme="minorHAnsi"/>
          <w:i/>
          <w:iCs/>
        </w:rPr>
      </w:pPr>
      <w:r w:rsidRPr="00B4478A">
        <w:rPr>
          <w:rFonts w:cstheme="minorHAnsi"/>
          <w:i/>
          <w:iCs/>
        </w:rPr>
        <w:t>Maria Bampasidou</w:t>
      </w:r>
      <w:r w:rsidR="009E5559" w:rsidRPr="00B4478A">
        <w:rPr>
          <w:rFonts w:cstheme="minorHAnsi"/>
          <w:i/>
          <w:iCs/>
        </w:rPr>
        <w:t>, Assistant Professor, Agricultural Economics &amp; Agribusiness, LSU</w:t>
      </w:r>
      <w:r w:rsidR="005C6130">
        <w:rPr>
          <w:rFonts w:cstheme="minorHAnsi"/>
          <w:i/>
          <w:iCs/>
        </w:rPr>
        <w:t xml:space="preserve"> AgCenter</w:t>
      </w:r>
    </w:p>
    <w:p w14:paraId="717F416F" w14:textId="66C67764" w:rsidR="005C6130" w:rsidRPr="00B4478A" w:rsidRDefault="005C6130" w:rsidP="009E5559">
      <w:pPr>
        <w:spacing w:line="240" w:lineRule="auto"/>
        <w:jc w:val="center"/>
        <w:rPr>
          <w:rFonts w:cstheme="minorHAnsi"/>
          <w:i/>
          <w:iCs/>
        </w:rPr>
      </w:pPr>
      <w:r>
        <w:rPr>
          <w:rFonts w:cstheme="minorHAnsi"/>
          <w:i/>
          <w:iCs/>
        </w:rPr>
        <w:t>Jeb Fields, Assistant Professor and Extension Specialist, LSU AgCenter</w:t>
      </w:r>
    </w:p>
    <w:p w14:paraId="2535131E" w14:textId="77777777" w:rsidR="007A67FC" w:rsidRDefault="007A67FC" w:rsidP="00C82CF4">
      <w:pPr>
        <w:pStyle w:val="paragraph"/>
        <w:spacing w:before="0" w:beforeAutospacing="0" w:after="0" w:afterAutospacing="0"/>
        <w:textAlignment w:val="baseline"/>
        <w:rPr>
          <w:rStyle w:val="normaltextrun"/>
          <w:rFonts w:asciiTheme="minorHAnsi" w:hAnsiTheme="minorHAnsi" w:cstheme="minorHAnsi"/>
          <w:color w:val="000000"/>
        </w:rPr>
      </w:pPr>
    </w:p>
    <w:p w14:paraId="26C4209C" w14:textId="5D0525B8" w:rsidR="00C82CF4" w:rsidRPr="00B4478A" w:rsidRDefault="00C82CF4" w:rsidP="0009412E">
      <w:pPr>
        <w:pStyle w:val="paragraph"/>
        <w:spacing w:after="0"/>
        <w:textAlignment w:val="baseline"/>
        <w:rPr>
          <w:rFonts w:asciiTheme="minorHAnsi" w:hAnsiTheme="minorHAnsi" w:cstheme="minorHAnsi"/>
          <w:sz w:val="18"/>
          <w:szCs w:val="18"/>
        </w:rPr>
      </w:pPr>
      <w:r w:rsidRPr="00B4478A">
        <w:rPr>
          <w:rStyle w:val="normaltextrun"/>
          <w:rFonts w:asciiTheme="minorHAnsi" w:hAnsiTheme="minorHAnsi" w:cstheme="minorHAnsi"/>
          <w:color w:val="000000"/>
        </w:rPr>
        <w:t>The Nursery Industry encompasses more than just flowers</w:t>
      </w:r>
      <w:r w:rsidR="007A67FC">
        <w:rPr>
          <w:rStyle w:val="normaltextrun"/>
          <w:rFonts w:asciiTheme="minorHAnsi" w:hAnsiTheme="minorHAnsi" w:cstheme="minorHAnsi"/>
          <w:color w:val="000000"/>
        </w:rPr>
        <w:t>,</w:t>
      </w:r>
      <w:r w:rsidRPr="00B4478A">
        <w:rPr>
          <w:rStyle w:val="normaltextrun"/>
          <w:rFonts w:asciiTheme="minorHAnsi" w:hAnsiTheme="minorHAnsi" w:cstheme="minorHAnsi"/>
          <w:color w:val="000000"/>
        </w:rPr>
        <w:t xml:space="preserve"> houseplants</w:t>
      </w:r>
      <w:r w:rsidR="007A67FC">
        <w:rPr>
          <w:rStyle w:val="normaltextrun"/>
          <w:rFonts w:asciiTheme="minorHAnsi" w:hAnsiTheme="minorHAnsi" w:cstheme="minorHAnsi"/>
          <w:color w:val="000000"/>
        </w:rPr>
        <w:t xml:space="preserve"> and landscaping plants</w:t>
      </w:r>
      <w:r w:rsidR="0009412E">
        <w:rPr>
          <w:rStyle w:val="normaltextrun"/>
          <w:rFonts w:asciiTheme="minorHAnsi" w:hAnsiTheme="minorHAnsi" w:cstheme="minorHAnsi"/>
          <w:color w:val="000000"/>
        </w:rPr>
        <w:t>, shrubs, and trees</w:t>
      </w:r>
      <w:r w:rsidRPr="00B4478A">
        <w:rPr>
          <w:rStyle w:val="normaltextrun"/>
          <w:rFonts w:asciiTheme="minorHAnsi" w:hAnsiTheme="minorHAnsi" w:cstheme="minorHAnsi"/>
          <w:color w:val="000000"/>
        </w:rPr>
        <w:t>.</w:t>
      </w:r>
      <w:r w:rsidR="0009412E">
        <w:rPr>
          <w:rStyle w:val="normaltextrun"/>
          <w:rFonts w:asciiTheme="minorHAnsi" w:hAnsiTheme="minorHAnsi" w:cstheme="minorHAnsi"/>
          <w:color w:val="000000"/>
        </w:rPr>
        <w:t xml:space="preserve"> Th</w:t>
      </w:r>
      <w:r w:rsidRPr="00B4478A">
        <w:rPr>
          <w:rStyle w:val="normaltextrun"/>
          <w:rFonts w:asciiTheme="minorHAnsi" w:hAnsiTheme="minorHAnsi" w:cstheme="minorHAnsi"/>
          <w:color w:val="000000"/>
        </w:rPr>
        <w:t xml:space="preserve">e U.S. floriculture industry products </w:t>
      </w:r>
      <w:r w:rsidR="007A67FC">
        <w:rPr>
          <w:rStyle w:val="normaltextrun"/>
          <w:rFonts w:asciiTheme="minorHAnsi" w:hAnsiTheme="minorHAnsi" w:cstheme="minorHAnsi"/>
          <w:color w:val="000000"/>
        </w:rPr>
        <w:t>include</w:t>
      </w:r>
      <w:r w:rsidRPr="00B4478A">
        <w:rPr>
          <w:rStyle w:val="normaltextrun"/>
          <w:rFonts w:asciiTheme="minorHAnsi" w:hAnsiTheme="minorHAnsi" w:cstheme="minorHAnsi"/>
          <w:color w:val="000000"/>
        </w:rPr>
        <w:t xml:space="preserve"> bedding plants, garden plants, flowers and foliage in pots, propagations, cut flowers, and cut cultivated greens. </w:t>
      </w:r>
      <w:r w:rsidR="0009412E">
        <w:rPr>
          <w:rStyle w:val="normaltextrun"/>
          <w:rFonts w:asciiTheme="minorHAnsi" w:hAnsiTheme="minorHAnsi" w:cstheme="minorHAnsi"/>
          <w:color w:val="000000"/>
        </w:rPr>
        <w:t xml:space="preserve">The nursery industry is part of the so-called horticulture green industry, which is comprised of </w:t>
      </w:r>
      <w:r w:rsidR="0009412E" w:rsidRPr="0009412E">
        <w:rPr>
          <w:rStyle w:val="normaltextrun"/>
          <w:rFonts w:asciiTheme="minorHAnsi" w:hAnsiTheme="minorHAnsi" w:cstheme="minorHAnsi"/>
          <w:color w:val="000000"/>
        </w:rPr>
        <w:t>wholesale nursery, greenhouse,</w:t>
      </w:r>
      <w:r w:rsidR="0009412E">
        <w:rPr>
          <w:rStyle w:val="normaltextrun"/>
          <w:rFonts w:asciiTheme="minorHAnsi" w:hAnsiTheme="minorHAnsi" w:cstheme="minorHAnsi"/>
          <w:color w:val="000000"/>
        </w:rPr>
        <w:t xml:space="preserve"> </w:t>
      </w:r>
      <w:r w:rsidR="0009412E" w:rsidRPr="0009412E">
        <w:rPr>
          <w:rStyle w:val="normaltextrun"/>
          <w:rFonts w:asciiTheme="minorHAnsi" w:hAnsiTheme="minorHAnsi" w:cstheme="minorHAnsi"/>
          <w:color w:val="000000"/>
        </w:rPr>
        <w:t>and turfgrass sod producers, landscape design, construction</w:t>
      </w:r>
      <w:r w:rsidR="0009412E">
        <w:rPr>
          <w:rStyle w:val="normaltextrun"/>
          <w:rFonts w:asciiTheme="minorHAnsi" w:hAnsiTheme="minorHAnsi" w:cstheme="minorHAnsi"/>
          <w:color w:val="000000"/>
        </w:rPr>
        <w:t xml:space="preserve"> </w:t>
      </w:r>
      <w:r w:rsidR="0009412E" w:rsidRPr="0009412E">
        <w:rPr>
          <w:rStyle w:val="normaltextrun"/>
          <w:rFonts w:asciiTheme="minorHAnsi" w:hAnsiTheme="minorHAnsi" w:cstheme="minorHAnsi"/>
          <w:color w:val="000000"/>
        </w:rPr>
        <w:t>and maintenance firms, and wholesale and retail distribution firms such as garden centers, home stores, mass</w:t>
      </w:r>
      <w:r w:rsidR="0009412E">
        <w:rPr>
          <w:rStyle w:val="normaltextrun"/>
          <w:rFonts w:asciiTheme="minorHAnsi" w:hAnsiTheme="minorHAnsi" w:cstheme="minorHAnsi"/>
          <w:color w:val="000000"/>
        </w:rPr>
        <w:t xml:space="preserve"> </w:t>
      </w:r>
      <w:r w:rsidR="0009412E" w:rsidRPr="0009412E">
        <w:rPr>
          <w:rStyle w:val="normaltextrun"/>
          <w:rFonts w:asciiTheme="minorHAnsi" w:hAnsiTheme="minorHAnsi" w:cstheme="minorHAnsi"/>
          <w:color w:val="000000"/>
        </w:rPr>
        <w:t>merchandisers with lawn/garden departments, brokers and</w:t>
      </w:r>
      <w:r w:rsidR="0009412E">
        <w:rPr>
          <w:rStyle w:val="normaltextrun"/>
          <w:rFonts w:asciiTheme="minorHAnsi" w:hAnsiTheme="minorHAnsi" w:cstheme="minorHAnsi"/>
          <w:color w:val="000000"/>
        </w:rPr>
        <w:t xml:space="preserve"> </w:t>
      </w:r>
      <w:r w:rsidR="0009412E" w:rsidRPr="0009412E">
        <w:rPr>
          <w:rStyle w:val="normaltextrun"/>
          <w:rFonts w:asciiTheme="minorHAnsi" w:hAnsiTheme="minorHAnsi" w:cstheme="minorHAnsi"/>
          <w:color w:val="000000"/>
        </w:rPr>
        <w:t>re-wholesale distribution centers, and allied trades suppliers of inputs to the industry</w:t>
      </w:r>
      <w:r w:rsidR="0009412E">
        <w:rPr>
          <w:rStyle w:val="normaltextrun"/>
          <w:rFonts w:asciiTheme="minorHAnsi" w:hAnsiTheme="minorHAnsi" w:cstheme="minorHAnsi"/>
          <w:color w:val="000000"/>
        </w:rPr>
        <w:t xml:space="preserve">. </w:t>
      </w:r>
      <w:r w:rsidRPr="00B4478A">
        <w:rPr>
          <w:rStyle w:val="eop"/>
          <w:rFonts w:asciiTheme="minorHAnsi" w:hAnsiTheme="minorHAnsi" w:cstheme="minorHAnsi"/>
          <w:color w:val="000000"/>
        </w:rPr>
        <w:t> </w:t>
      </w:r>
    </w:p>
    <w:p w14:paraId="4D23CFF2" w14:textId="167BDADF" w:rsidR="00C82CF4" w:rsidRPr="00B4478A" w:rsidRDefault="00C82CF4" w:rsidP="005401D6">
      <w:pPr>
        <w:pStyle w:val="paragraph"/>
        <w:spacing w:after="0"/>
        <w:textAlignment w:val="baseline"/>
        <w:rPr>
          <w:rFonts w:asciiTheme="minorHAnsi" w:hAnsiTheme="minorHAnsi" w:cstheme="minorHAnsi"/>
          <w:sz w:val="18"/>
          <w:szCs w:val="18"/>
        </w:rPr>
      </w:pPr>
      <w:r w:rsidRPr="00B4478A">
        <w:rPr>
          <w:rStyle w:val="normaltextrun"/>
          <w:rFonts w:asciiTheme="minorHAnsi" w:hAnsiTheme="minorHAnsi" w:cstheme="minorHAnsi"/>
        </w:rPr>
        <w:t xml:space="preserve">The </w:t>
      </w:r>
      <w:r w:rsidR="0009412E">
        <w:rPr>
          <w:rStyle w:val="normaltextrun"/>
          <w:rFonts w:asciiTheme="minorHAnsi" w:hAnsiTheme="minorHAnsi" w:cstheme="minorHAnsi"/>
        </w:rPr>
        <w:t xml:space="preserve">nursery </w:t>
      </w:r>
      <w:r w:rsidRPr="00B4478A">
        <w:rPr>
          <w:rStyle w:val="normaltextrun"/>
          <w:rFonts w:asciiTheme="minorHAnsi" w:hAnsiTheme="minorHAnsi" w:cstheme="minorHAnsi"/>
        </w:rPr>
        <w:t>industry plays a vital role in the economy</w:t>
      </w:r>
      <w:r w:rsidR="005401D6">
        <w:rPr>
          <w:rStyle w:val="normaltextrun"/>
          <w:rFonts w:asciiTheme="minorHAnsi" w:hAnsiTheme="minorHAnsi" w:cstheme="minorHAnsi"/>
        </w:rPr>
        <w:t>; based on ‘</w:t>
      </w:r>
      <w:r w:rsidR="00DC14F2">
        <w:rPr>
          <w:rStyle w:val="normaltextrun"/>
          <w:rFonts w:asciiTheme="minorHAnsi" w:hAnsiTheme="minorHAnsi" w:cstheme="minorHAnsi"/>
        </w:rPr>
        <w:t>Economic contributions of the Green industry in the US 2018’</w:t>
      </w:r>
      <w:r w:rsidR="005401D6">
        <w:rPr>
          <w:rStyle w:val="normaltextrun"/>
          <w:rFonts w:asciiTheme="minorHAnsi" w:hAnsiTheme="minorHAnsi" w:cstheme="minorHAnsi"/>
        </w:rPr>
        <w:t xml:space="preserve"> </w:t>
      </w:r>
      <w:r w:rsidR="00DC14F2">
        <w:rPr>
          <w:rStyle w:val="normaltextrun"/>
          <w:rFonts w:asciiTheme="minorHAnsi" w:hAnsiTheme="minorHAnsi" w:cstheme="minorHAnsi"/>
        </w:rPr>
        <w:t xml:space="preserve">report </w:t>
      </w:r>
      <w:r w:rsidRPr="00B4478A">
        <w:rPr>
          <w:rStyle w:val="normaltextrun"/>
          <w:rFonts w:asciiTheme="minorHAnsi" w:hAnsiTheme="minorHAnsi" w:cstheme="minorHAnsi"/>
          <w:color w:val="1A1A1A"/>
        </w:rPr>
        <w:t xml:space="preserve">the </w:t>
      </w:r>
      <w:r w:rsidR="005401D6">
        <w:rPr>
          <w:rStyle w:val="normaltextrun"/>
          <w:rFonts w:asciiTheme="minorHAnsi" w:hAnsiTheme="minorHAnsi" w:cstheme="minorHAnsi"/>
          <w:color w:val="1A1A1A"/>
        </w:rPr>
        <w:t xml:space="preserve">industry’s </w:t>
      </w:r>
      <w:r w:rsidRPr="00B4478A">
        <w:rPr>
          <w:rStyle w:val="normaltextrun"/>
          <w:rFonts w:asciiTheme="minorHAnsi" w:hAnsiTheme="minorHAnsi" w:cstheme="minorHAnsi"/>
          <w:color w:val="1A1A1A"/>
        </w:rPr>
        <w:t xml:space="preserve">Gross Domestic Product of the total value-added was </w:t>
      </w:r>
      <w:r w:rsidR="005401D6">
        <w:rPr>
          <w:rStyle w:val="normaltextrun"/>
          <w:rFonts w:asciiTheme="minorHAnsi" w:hAnsiTheme="minorHAnsi" w:cstheme="minorHAnsi"/>
          <w:color w:val="1A1A1A"/>
        </w:rPr>
        <w:t xml:space="preserve">evaluated at </w:t>
      </w:r>
      <w:r w:rsidRPr="00B4478A">
        <w:rPr>
          <w:rStyle w:val="normaltextrun"/>
          <w:rFonts w:asciiTheme="minorHAnsi" w:hAnsiTheme="minorHAnsi" w:cstheme="minorHAnsi"/>
          <w:color w:val="1A1A1A"/>
        </w:rPr>
        <w:t xml:space="preserve">$190.98 </w:t>
      </w:r>
      <w:r w:rsidR="002C08D0">
        <w:rPr>
          <w:rStyle w:val="normaltextrun"/>
          <w:rFonts w:asciiTheme="minorHAnsi" w:hAnsiTheme="minorHAnsi" w:cstheme="minorHAnsi"/>
          <w:color w:val="1A1A1A"/>
        </w:rPr>
        <w:t>billion (</w:t>
      </w:r>
      <w:r w:rsidRPr="00B4478A">
        <w:rPr>
          <w:rStyle w:val="normaltextrun"/>
          <w:rFonts w:asciiTheme="minorHAnsi" w:hAnsiTheme="minorHAnsi" w:cstheme="minorHAnsi"/>
          <w:color w:val="1A1A1A"/>
        </w:rPr>
        <w:t>B</w:t>
      </w:r>
      <w:r w:rsidR="002C08D0">
        <w:rPr>
          <w:rStyle w:val="normaltextrun"/>
          <w:rFonts w:asciiTheme="minorHAnsi" w:hAnsiTheme="minorHAnsi" w:cstheme="minorHAnsi"/>
          <w:color w:val="1A1A1A"/>
        </w:rPr>
        <w:t>n)</w:t>
      </w:r>
      <w:r w:rsidR="005401D6">
        <w:rPr>
          <w:rStyle w:val="normaltextrun"/>
          <w:rFonts w:asciiTheme="minorHAnsi" w:hAnsiTheme="minorHAnsi" w:cstheme="minorHAnsi"/>
          <w:color w:val="1A1A1A"/>
        </w:rPr>
        <w:t>. The industry employed</w:t>
      </w:r>
      <w:r w:rsidR="0009412E">
        <w:rPr>
          <w:rStyle w:val="normaltextrun"/>
          <w:rFonts w:asciiTheme="minorHAnsi" w:hAnsiTheme="minorHAnsi" w:cstheme="minorHAnsi"/>
          <w:color w:val="1A1A1A"/>
        </w:rPr>
        <w:t xml:space="preserve"> </w:t>
      </w:r>
      <w:r w:rsidR="005401D6" w:rsidRPr="00B4478A">
        <w:rPr>
          <w:rStyle w:val="normaltextrun"/>
          <w:rFonts w:asciiTheme="minorHAnsi" w:hAnsiTheme="minorHAnsi" w:cstheme="minorHAnsi"/>
          <w:color w:val="1A1A1A"/>
        </w:rPr>
        <w:t>1,599,662 full-time and part-time people</w:t>
      </w:r>
      <w:r w:rsidR="005401D6">
        <w:rPr>
          <w:rStyle w:val="normaltextrun"/>
          <w:rFonts w:asciiTheme="minorHAnsi" w:hAnsiTheme="minorHAnsi" w:cstheme="minorHAnsi"/>
          <w:color w:val="1A1A1A"/>
        </w:rPr>
        <w:t xml:space="preserve"> and contributed </w:t>
      </w:r>
      <w:r w:rsidR="005401D6" w:rsidRPr="00B4478A">
        <w:rPr>
          <w:rStyle w:val="normaltextrun"/>
          <w:rFonts w:asciiTheme="minorHAnsi" w:hAnsiTheme="minorHAnsi" w:cstheme="minorHAnsi"/>
          <w:color w:val="1A1A1A"/>
        </w:rPr>
        <w:t>$121.55 B</w:t>
      </w:r>
      <w:r w:rsidR="005401D6">
        <w:rPr>
          <w:rStyle w:val="normaltextrun"/>
          <w:rFonts w:asciiTheme="minorHAnsi" w:hAnsiTheme="minorHAnsi" w:cstheme="minorHAnsi"/>
          <w:color w:val="1A1A1A"/>
        </w:rPr>
        <w:t>n in</w:t>
      </w:r>
      <w:r w:rsidR="005401D6" w:rsidRPr="00B4478A">
        <w:rPr>
          <w:rStyle w:val="normaltextrun"/>
          <w:rFonts w:asciiTheme="minorHAnsi" w:hAnsiTheme="minorHAnsi" w:cstheme="minorHAnsi"/>
          <w:color w:val="1A1A1A"/>
        </w:rPr>
        <w:t xml:space="preserve"> </w:t>
      </w:r>
      <w:r w:rsidRPr="00B4478A">
        <w:rPr>
          <w:rStyle w:val="normaltextrun"/>
          <w:rFonts w:asciiTheme="minorHAnsi" w:hAnsiTheme="minorHAnsi" w:cstheme="minorHAnsi"/>
          <w:color w:val="1A1A1A"/>
        </w:rPr>
        <w:t>labor incomes</w:t>
      </w:r>
      <w:r w:rsidR="005401D6">
        <w:rPr>
          <w:rStyle w:val="normaltextrun"/>
          <w:rFonts w:asciiTheme="minorHAnsi" w:hAnsiTheme="minorHAnsi" w:cstheme="minorHAnsi"/>
          <w:color w:val="1A1A1A"/>
        </w:rPr>
        <w:t>. In terms of employment</w:t>
      </w:r>
      <w:r w:rsidRPr="00B4478A">
        <w:rPr>
          <w:rStyle w:val="normaltextrun"/>
          <w:rFonts w:asciiTheme="minorHAnsi" w:hAnsiTheme="minorHAnsi" w:cstheme="minorHAnsi"/>
          <w:color w:val="1A1A1A"/>
        </w:rPr>
        <w:t xml:space="preserve"> </w:t>
      </w:r>
      <w:r w:rsidR="005401D6" w:rsidRPr="005401D6">
        <w:rPr>
          <w:rStyle w:val="normaltextrun"/>
          <w:rFonts w:asciiTheme="minorHAnsi" w:hAnsiTheme="minorHAnsi" w:cstheme="minorHAnsi"/>
          <w:color w:val="1A1A1A"/>
        </w:rPr>
        <w:t>greenhouse, nursery and floriculture</w:t>
      </w:r>
      <w:r w:rsidR="005401D6">
        <w:rPr>
          <w:rStyle w:val="normaltextrun"/>
          <w:rFonts w:asciiTheme="minorHAnsi" w:hAnsiTheme="minorHAnsi" w:cstheme="minorHAnsi"/>
          <w:color w:val="1A1A1A"/>
        </w:rPr>
        <w:t xml:space="preserve"> </w:t>
      </w:r>
      <w:r w:rsidR="005401D6" w:rsidRPr="005401D6">
        <w:rPr>
          <w:rStyle w:val="normaltextrun"/>
          <w:rFonts w:asciiTheme="minorHAnsi" w:hAnsiTheme="minorHAnsi" w:cstheme="minorHAnsi"/>
          <w:color w:val="1A1A1A"/>
        </w:rPr>
        <w:t xml:space="preserve">production </w:t>
      </w:r>
      <w:r w:rsidR="005401D6">
        <w:rPr>
          <w:rStyle w:val="normaltextrun"/>
          <w:rFonts w:asciiTheme="minorHAnsi" w:hAnsiTheme="minorHAnsi" w:cstheme="minorHAnsi"/>
          <w:color w:val="1A1A1A"/>
        </w:rPr>
        <w:t xml:space="preserve">accounted for </w:t>
      </w:r>
      <w:r w:rsidR="005401D6" w:rsidRPr="005401D6">
        <w:rPr>
          <w:rStyle w:val="normaltextrun"/>
          <w:rFonts w:asciiTheme="minorHAnsi" w:hAnsiTheme="minorHAnsi" w:cstheme="minorHAnsi"/>
          <w:color w:val="1A1A1A"/>
        </w:rPr>
        <w:t>217,574 jobs</w:t>
      </w:r>
      <w:r w:rsidR="005401D6">
        <w:rPr>
          <w:rStyle w:val="normaltextrun"/>
          <w:rFonts w:asciiTheme="minorHAnsi" w:hAnsiTheme="minorHAnsi" w:cstheme="minorHAnsi"/>
          <w:color w:val="1A1A1A"/>
        </w:rPr>
        <w:t xml:space="preserve"> and </w:t>
      </w:r>
      <w:r w:rsidR="005401D6" w:rsidRPr="005401D6">
        <w:rPr>
          <w:rStyle w:val="normaltextrun"/>
          <w:rFonts w:asciiTheme="minorHAnsi" w:hAnsiTheme="minorHAnsi" w:cstheme="minorHAnsi"/>
          <w:color w:val="1A1A1A"/>
        </w:rPr>
        <w:t>$28.69 B</w:t>
      </w:r>
      <w:r w:rsidR="005401D6">
        <w:rPr>
          <w:rStyle w:val="normaltextrun"/>
          <w:rFonts w:asciiTheme="minorHAnsi" w:hAnsiTheme="minorHAnsi" w:cstheme="minorHAnsi"/>
          <w:color w:val="1A1A1A"/>
        </w:rPr>
        <w:t>n.</w:t>
      </w:r>
      <w:r w:rsidR="005401D6" w:rsidRPr="005401D6">
        <w:rPr>
          <w:rStyle w:val="normaltextrun"/>
          <w:rFonts w:asciiTheme="minorHAnsi" w:hAnsiTheme="minorHAnsi" w:cstheme="minorHAnsi"/>
          <w:color w:val="1A1A1A"/>
        </w:rPr>
        <w:t xml:space="preserve"> </w:t>
      </w:r>
      <w:r w:rsidR="005401D6">
        <w:rPr>
          <w:rStyle w:val="normaltextrun"/>
          <w:rFonts w:asciiTheme="minorHAnsi" w:hAnsiTheme="minorHAnsi" w:cstheme="minorHAnsi"/>
          <w:color w:val="1A1A1A"/>
        </w:rPr>
        <w:t>Louisiana</w:t>
      </w:r>
      <w:r w:rsidR="00DC14F2">
        <w:rPr>
          <w:rStyle w:val="normaltextrun"/>
          <w:rFonts w:asciiTheme="minorHAnsi" w:hAnsiTheme="minorHAnsi" w:cstheme="minorHAnsi"/>
          <w:color w:val="1A1A1A"/>
        </w:rPr>
        <w:t>’s contributions were $1,158 million in labor income, $1,860 million in value added and $3,338 million in output</w:t>
      </w:r>
      <w:r w:rsidRPr="00B4478A">
        <w:rPr>
          <w:rStyle w:val="normaltextrun"/>
          <w:rFonts w:asciiTheme="minorHAnsi" w:hAnsiTheme="minorHAnsi" w:cstheme="minorHAnsi"/>
          <w:color w:val="000000"/>
        </w:rPr>
        <w:t xml:space="preserve">. </w:t>
      </w:r>
    </w:p>
    <w:p w14:paraId="3218C7F4" w14:textId="7A8F9F25" w:rsidR="00C82CF4" w:rsidRPr="00B4478A" w:rsidRDefault="00B547E3" w:rsidP="00DC14F2">
      <w:pPr>
        <w:pStyle w:val="paragraph"/>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Louisiana’s nursery industry is strong, h</w:t>
      </w:r>
      <w:r w:rsidR="00C82CF4" w:rsidRPr="00B4478A">
        <w:rPr>
          <w:rStyle w:val="normaltextrun"/>
          <w:rFonts w:asciiTheme="minorHAnsi" w:hAnsiTheme="minorHAnsi" w:cstheme="minorHAnsi"/>
        </w:rPr>
        <w:t xml:space="preserve">owever, there are a few concerns regarding the </w:t>
      </w:r>
      <w:proofErr w:type="gramStart"/>
      <w:r>
        <w:rPr>
          <w:rStyle w:val="normaltextrun"/>
          <w:rFonts w:asciiTheme="minorHAnsi" w:hAnsiTheme="minorHAnsi" w:cstheme="minorHAnsi"/>
        </w:rPr>
        <w:t>economic</w:t>
      </w:r>
      <w:proofErr w:type="gramEnd"/>
      <w:r>
        <w:rPr>
          <w:rStyle w:val="normaltextrun"/>
          <w:rFonts w:asciiTheme="minorHAnsi" w:hAnsiTheme="minorHAnsi" w:cstheme="minorHAnsi"/>
        </w:rPr>
        <w:t xml:space="preserve"> </w:t>
      </w:r>
      <w:r w:rsidR="00C82CF4" w:rsidRPr="00B4478A">
        <w:rPr>
          <w:rStyle w:val="normaltextrun"/>
          <w:rFonts w:asciiTheme="minorHAnsi" w:hAnsiTheme="minorHAnsi" w:cstheme="minorHAnsi"/>
        </w:rPr>
        <w:t>sustainability of the industry</w:t>
      </w:r>
      <w:r>
        <w:rPr>
          <w:rStyle w:val="normaltextrun"/>
          <w:rFonts w:asciiTheme="minorHAnsi" w:hAnsiTheme="minorHAnsi" w:cstheme="minorHAnsi"/>
        </w:rPr>
        <w:t xml:space="preserve">. </w:t>
      </w:r>
      <w:r w:rsidRPr="00B4478A">
        <w:rPr>
          <w:rStyle w:val="normaltextrun"/>
          <w:rFonts w:asciiTheme="minorHAnsi" w:hAnsiTheme="minorHAnsi" w:cstheme="minorHAnsi"/>
        </w:rPr>
        <w:t>The Green Industry requires an extensive number of resources including nonrenewable and petroleum-based products in their pesticides, fertilizers, growth regulators, greenhouse heating, greenhouse glazing, and product packages for the best quality crop every single season</w:t>
      </w:r>
      <w:r>
        <w:rPr>
          <w:rStyle w:val="normaltextrun"/>
          <w:rFonts w:asciiTheme="minorHAnsi" w:hAnsiTheme="minorHAnsi" w:cstheme="minorHAnsi"/>
        </w:rPr>
        <w:t>.</w:t>
      </w:r>
      <w:r w:rsidR="00C82CF4" w:rsidRPr="00B4478A">
        <w:rPr>
          <w:rStyle w:val="normaltextrun"/>
          <w:rFonts w:asciiTheme="minorHAnsi" w:hAnsiTheme="minorHAnsi" w:cstheme="minorHAnsi"/>
        </w:rPr>
        <w:t xml:space="preserve"> This report focuses on the use of plastic nursery pots</w:t>
      </w:r>
      <w:r>
        <w:rPr>
          <w:rStyle w:val="normaltextrun"/>
          <w:rFonts w:asciiTheme="minorHAnsi" w:hAnsiTheme="minorHAnsi" w:cstheme="minorHAnsi"/>
        </w:rPr>
        <w:t xml:space="preserve"> or containers</w:t>
      </w:r>
      <w:r w:rsidR="00C82CF4" w:rsidRPr="00B4478A">
        <w:rPr>
          <w:rStyle w:val="normaltextrun"/>
          <w:rFonts w:asciiTheme="minorHAnsi" w:hAnsiTheme="minorHAnsi" w:cstheme="minorHAnsi"/>
        </w:rPr>
        <w:t xml:space="preserve"> for production. </w:t>
      </w:r>
    </w:p>
    <w:p w14:paraId="682BA403" w14:textId="7874B625" w:rsidR="00C82CF4" w:rsidRDefault="00C82CF4" w:rsidP="00C82CF4">
      <w:pPr>
        <w:pStyle w:val="paragraph"/>
        <w:spacing w:before="0" w:beforeAutospacing="0" w:after="0" w:afterAutospacing="0"/>
        <w:textAlignment w:val="baseline"/>
        <w:rPr>
          <w:rStyle w:val="normaltextrun"/>
          <w:rFonts w:asciiTheme="minorHAnsi" w:hAnsiTheme="minorHAnsi" w:cstheme="minorHAnsi"/>
        </w:rPr>
      </w:pPr>
    </w:p>
    <w:p w14:paraId="307C99D6" w14:textId="37266BE7" w:rsidR="00B547E3" w:rsidRDefault="00B547E3" w:rsidP="00C82CF4">
      <w:pPr>
        <w:pStyle w:val="paragraph"/>
        <w:spacing w:before="0" w:beforeAutospacing="0" w:after="0" w:afterAutospacing="0"/>
        <w:textAlignment w:val="baseline"/>
        <w:rPr>
          <w:rStyle w:val="normaltextrun"/>
          <w:rFonts w:asciiTheme="minorHAnsi" w:hAnsiTheme="minorHAnsi" w:cstheme="minorHAnsi"/>
        </w:rPr>
      </w:pPr>
    </w:p>
    <w:p w14:paraId="5806497E" w14:textId="77777777" w:rsidR="00B547E3" w:rsidRPr="00B4478A" w:rsidRDefault="00B547E3" w:rsidP="00C82CF4">
      <w:pPr>
        <w:pStyle w:val="paragraph"/>
        <w:spacing w:before="0" w:beforeAutospacing="0" w:after="0" w:afterAutospacing="0"/>
        <w:textAlignment w:val="baseline"/>
        <w:rPr>
          <w:rStyle w:val="normaltextrun"/>
          <w:rFonts w:asciiTheme="minorHAnsi" w:hAnsiTheme="minorHAnsi" w:cstheme="minorHAnsi"/>
        </w:rPr>
      </w:pPr>
    </w:p>
    <w:p w14:paraId="4B22A867" w14:textId="2FA2B7D6" w:rsidR="00C82CF4" w:rsidRPr="00B4478A" w:rsidRDefault="00C82CF4" w:rsidP="00C82CF4">
      <w:pPr>
        <w:pStyle w:val="Heading2"/>
        <w:rPr>
          <w:rStyle w:val="normaltextrun"/>
          <w:rFonts w:asciiTheme="minorHAnsi" w:hAnsiTheme="minorHAnsi" w:cstheme="minorHAnsi"/>
          <w:b/>
          <w:bCs/>
          <w:color w:val="auto"/>
        </w:rPr>
      </w:pPr>
      <w:r w:rsidRPr="00B4478A">
        <w:rPr>
          <w:rStyle w:val="normaltextrun"/>
          <w:rFonts w:asciiTheme="minorHAnsi" w:hAnsiTheme="minorHAnsi" w:cstheme="minorHAnsi"/>
          <w:b/>
          <w:bCs/>
          <w:color w:val="auto"/>
        </w:rPr>
        <w:lastRenderedPageBreak/>
        <w:t>Pots</w:t>
      </w:r>
    </w:p>
    <w:p w14:paraId="107346E4" w14:textId="77777777" w:rsidR="00C82CF4" w:rsidRPr="00B4478A" w:rsidRDefault="00C82CF4" w:rsidP="00C82CF4">
      <w:pPr>
        <w:rPr>
          <w:rFonts w:cstheme="minorHAnsi"/>
        </w:rPr>
      </w:pPr>
    </w:p>
    <w:p w14:paraId="73F68C6E" w14:textId="77777777" w:rsidR="005C6130" w:rsidRDefault="00C82CF4" w:rsidP="00C82CF4">
      <w:pPr>
        <w:pStyle w:val="paragraph"/>
        <w:spacing w:before="0" w:beforeAutospacing="0" w:after="0" w:afterAutospacing="0"/>
        <w:textAlignment w:val="baseline"/>
        <w:rPr>
          <w:rStyle w:val="normaltextrun"/>
          <w:rFonts w:asciiTheme="minorHAnsi" w:hAnsiTheme="minorHAnsi" w:cstheme="minorHAnsi"/>
          <w:color w:val="000000"/>
        </w:rPr>
      </w:pPr>
      <w:r w:rsidRPr="00B4478A">
        <w:rPr>
          <w:rStyle w:val="normaltextrun"/>
          <w:rFonts w:asciiTheme="minorHAnsi" w:hAnsiTheme="minorHAnsi" w:cstheme="minorHAnsi"/>
        </w:rPr>
        <w:t xml:space="preserve">The majority of nurseries and plant production </w:t>
      </w:r>
      <w:r w:rsidR="00B547E3">
        <w:rPr>
          <w:rStyle w:val="normaltextrun"/>
          <w:rFonts w:asciiTheme="minorHAnsi" w:hAnsiTheme="minorHAnsi" w:cstheme="minorHAnsi"/>
        </w:rPr>
        <w:t xml:space="preserve">operations </w:t>
      </w:r>
      <w:r w:rsidRPr="00B4478A">
        <w:rPr>
          <w:rStyle w:val="normaltextrun"/>
          <w:rFonts w:asciiTheme="minorHAnsi" w:hAnsiTheme="minorHAnsi" w:cstheme="minorHAnsi"/>
        </w:rPr>
        <w:t>use plastic pots</w:t>
      </w:r>
      <w:r w:rsidR="00B547E3">
        <w:rPr>
          <w:rStyle w:val="normaltextrun"/>
          <w:rFonts w:asciiTheme="minorHAnsi" w:hAnsiTheme="minorHAnsi" w:cstheme="minorHAnsi"/>
        </w:rPr>
        <w:t xml:space="preserve"> </w:t>
      </w:r>
      <w:r w:rsidRPr="00B4478A">
        <w:rPr>
          <w:rStyle w:val="normaltextrun"/>
          <w:rFonts w:asciiTheme="minorHAnsi" w:hAnsiTheme="minorHAnsi" w:cstheme="minorHAnsi"/>
        </w:rPr>
        <w:t>for growing and selling their products</w:t>
      </w:r>
      <w:r w:rsidR="00324D0E">
        <w:rPr>
          <w:rStyle w:val="normaltextrun"/>
          <w:rFonts w:asciiTheme="minorHAnsi" w:hAnsiTheme="minorHAnsi" w:cstheme="minorHAnsi"/>
        </w:rPr>
        <w:t xml:space="preserve">. </w:t>
      </w:r>
      <w:r w:rsidRPr="00B4478A">
        <w:rPr>
          <w:rStyle w:val="normaltextrun"/>
          <w:rFonts w:asciiTheme="minorHAnsi" w:hAnsiTheme="minorHAnsi" w:cstheme="minorHAnsi"/>
          <w:color w:val="000000"/>
        </w:rPr>
        <w:t xml:space="preserve">Plastic pots </w:t>
      </w:r>
      <w:proofErr w:type="gramStart"/>
      <w:r w:rsidRPr="00B4478A">
        <w:rPr>
          <w:rStyle w:val="normaltextrun"/>
          <w:rFonts w:asciiTheme="minorHAnsi" w:hAnsiTheme="minorHAnsi" w:cstheme="minorHAnsi"/>
          <w:color w:val="000000"/>
        </w:rPr>
        <w:t>are used</w:t>
      </w:r>
      <w:proofErr w:type="gramEnd"/>
      <w:r w:rsidRPr="00B4478A">
        <w:rPr>
          <w:rStyle w:val="normaltextrun"/>
          <w:rFonts w:asciiTheme="minorHAnsi" w:hAnsiTheme="minorHAnsi" w:cstheme="minorHAnsi"/>
          <w:color w:val="000000"/>
        </w:rPr>
        <w:t xml:space="preserve"> for nearly every single plant produced. These are normally referring to the individual containers but can be other designs too. Plastic </w:t>
      </w:r>
      <w:proofErr w:type="gramStart"/>
      <w:r w:rsidRPr="00B4478A">
        <w:rPr>
          <w:rStyle w:val="normaltextrun"/>
          <w:rFonts w:asciiTheme="minorHAnsi" w:hAnsiTheme="minorHAnsi" w:cstheme="minorHAnsi"/>
          <w:color w:val="000000"/>
        </w:rPr>
        <w:t>can be used</w:t>
      </w:r>
      <w:proofErr w:type="gramEnd"/>
      <w:r w:rsidRPr="00B4478A">
        <w:rPr>
          <w:rStyle w:val="normaltextrun"/>
          <w:rFonts w:asciiTheme="minorHAnsi" w:hAnsiTheme="minorHAnsi" w:cstheme="minorHAnsi"/>
          <w:color w:val="000000"/>
        </w:rPr>
        <w:t xml:space="preserve"> for trays, cell packs, and flats to hold plants that are usually not large themselves but are made in very large amounts</w:t>
      </w:r>
      <w:r w:rsidR="00324D0E">
        <w:rPr>
          <w:rStyle w:val="normaltextrun"/>
          <w:rFonts w:asciiTheme="minorHAnsi" w:hAnsiTheme="minorHAnsi" w:cstheme="minorHAnsi"/>
          <w:color w:val="000000"/>
        </w:rPr>
        <w:t xml:space="preserve">. </w:t>
      </w:r>
      <w:r w:rsidRPr="00B4478A">
        <w:rPr>
          <w:rStyle w:val="normaltextrun"/>
          <w:rFonts w:asciiTheme="minorHAnsi" w:hAnsiTheme="minorHAnsi" w:cstheme="minorHAnsi"/>
          <w:color w:val="000000"/>
        </w:rPr>
        <w:t xml:space="preserve">These sizeable quantities require great amounts of plastic containers to be used </w:t>
      </w:r>
      <w:r w:rsidR="005C6130">
        <w:rPr>
          <w:rStyle w:val="normaltextrun"/>
          <w:rFonts w:asciiTheme="minorHAnsi" w:hAnsiTheme="minorHAnsi" w:cstheme="minorHAnsi"/>
          <w:color w:val="000000"/>
        </w:rPr>
        <w:t xml:space="preserve">which </w:t>
      </w:r>
      <w:proofErr w:type="gramStart"/>
      <w:r w:rsidR="005C6130">
        <w:rPr>
          <w:rStyle w:val="normaltextrun"/>
          <w:rFonts w:asciiTheme="minorHAnsi" w:hAnsiTheme="minorHAnsi" w:cstheme="minorHAnsi"/>
          <w:color w:val="000000"/>
        </w:rPr>
        <w:t xml:space="preserve">are </w:t>
      </w:r>
      <w:r w:rsidRPr="00B4478A">
        <w:rPr>
          <w:rStyle w:val="normaltextrun"/>
          <w:rFonts w:asciiTheme="minorHAnsi" w:hAnsiTheme="minorHAnsi" w:cstheme="minorHAnsi"/>
          <w:color w:val="000000"/>
        </w:rPr>
        <w:t>potentially discarded</w:t>
      </w:r>
      <w:proofErr w:type="gramEnd"/>
      <w:r w:rsidR="005C6130">
        <w:rPr>
          <w:rStyle w:val="normaltextrun"/>
          <w:rFonts w:asciiTheme="minorHAnsi" w:hAnsiTheme="minorHAnsi" w:cstheme="minorHAnsi"/>
          <w:color w:val="000000"/>
        </w:rPr>
        <w:t xml:space="preserve"> after use</w:t>
      </w:r>
      <w:r w:rsidRPr="00B4478A">
        <w:rPr>
          <w:rStyle w:val="normaltextrun"/>
          <w:rFonts w:asciiTheme="minorHAnsi" w:hAnsiTheme="minorHAnsi" w:cstheme="minorHAnsi"/>
          <w:color w:val="000000"/>
        </w:rPr>
        <w:t xml:space="preserve">. </w:t>
      </w:r>
      <w:r w:rsidR="005C6130" w:rsidRPr="005C6130">
        <w:rPr>
          <w:rStyle w:val="normaltextrun"/>
          <w:rFonts w:asciiTheme="minorHAnsi" w:hAnsiTheme="minorHAnsi" w:cstheme="minorHAnsi"/>
          <w:color w:val="000000"/>
        </w:rPr>
        <w:t xml:space="preserve">Unlike many agricultural sectors, nurseries grow 100’s to 1000’s of taxa each year, all with varied growing requirements. Moreover, ever-changing marketability requires nurseries to adjust the taxa and cultivars they produce yearly. </w:t>
      </w:r>
    </w:p>
    <w:p w14:paraId="5735E237" w14:textId="77777777" w:rsidR="005C6130" w:rsidRDefault="005C6130" w:rsidP="00C82CF4">
      <w:pPr>
        <w:pStyle w:val="paragraph"/>
        <w:spacing w:before="0" w:beforeAutospacing="0" w:after="0" w:afterAutospacing="0"/>
        <w:textAlignment w:val="baseline"/>
        <w:rPr>
          <w:rStyle w:val="normaltextrun"/>
          <w:rFonts w:asciiTheme="minorHAnsi" w:hAnsiTheme="minorHAnsi" w:cstheme="minorHAnsi"/>
          <w:color w:val="000000"/>
        </w:rPr>
      </w:pPr>
    </w:p>
    <w:p w14:paraId="0253CE64" w14:textId="54763E03" w:rsidR="00A518F4" w:rsidRPr="00B4478A" w:rsidRDefault="00C82CF4" w:rsidP="00C82CF4">
      <w:pPr>
        <w:pStyle w:val="paragraph"/>
        <w:spacing w:before="0" w:beforeAutospacing="0" w:after="0" w:afterAutospacing="0"/>
        <w:textAlignment w:val="baseline"/>
        <w:rPr>
          <w:rStyle w:val="normaltextrun"/>
          <w:rFonts w:asciiTheme="minorHAnsi" w:hAnsiTheme="minorHAnsi" w:cstheme="minorHAnsi"/>
          <w:color w:val="000000"/>
        </w:rPr>
      </w:pPr>
      <w:r w:rsidRPr="00B4478A">
        <w:rPr>
          <w:rStyle w:val="normaltextrun"/>
          <w:rFonts w:asciiTheme="minorHAnsi" w:hAnsiTheme="minorHAnsi" w:cstheme="minorHAnsi"/>
          <w:color w:val="000000"/>
        </w:rPr>
        <w:t xml:space="preserve">Nurseries often use plastics that </w:t>
      </w:r>
      <w:proofErr w:type="gramStart"/>
      <w:r w:rsidRPr="00B4478A">
        <w:rPr>
          <w:rStyle w:val="normaltextrun"/>
          <w:rFonts w:asciiTheme="minorHAnsi" w:hAnsiTheme="minorHAnsi" w:cstheme="minorHAnsi"/>
          <w:color w:val="000000"/>
        </w:rPr>
        <w:t>cannot be recycled</w:t>
      </w:r>
      <w:proofErr w:type="gramEnd"/>
      <w:r w:rsidRPr="00B4478A">
        <w:rPr>
          <w:rStyle w:val="normaltextrun"/>
          <w:rFonts w:asciiTheme="minorHAnsi" w:hAnsiTheme="minorHAnsi" w:cstheme="minorHAnsi"/>
          <w:color w:val="000000"/>
        </w:rPr>
        <w:t xml:space="preserve"> that are usually thrown away by their consumers and landscapers, creating a disposal issue for the industry</w:t>
      </w:r>
      <w:r w:rsidR="00324D0E">
        <w:rPr>
          <w:rStyle w:val="normaltextrun"/>
          <w:rFonts w:asciiTheme="minorHAnsi" w:hAnsiTheme="minorHAnsi" w:cstheme="minorHAnsi"/>
          <w:color w:val="000000"/>
        </w:rPr>
        <w:t xml:space="preserve">. </w:t>
      </w:r>
      <w:r w:rsidRPr="00B4478A">
        <w:rPr>
          <w:rStyle w:val="normaltextrun"/>
          <w:rFonts w:asciiTheme="minorHAnsi" w:hAnsiTheme="minorHAnsi" w:cstheme="minorHAnsi"/>
          <w:color w:val="000000"/>
        </w:rPr>
        <w:t xml:space="preserve">These non-recyclable plastics are sometimes referred to as PP plastic or virgin plastic. </w:t>
      </w:r>
      <w:r w:rsidR="00EA5238" w:rsidRPr="00B4478A">
        <w:rPr>
          <w:rStyle w:val="normaltextrun"/>
          <w:rFonts w:asciiTheme="minorHAnsi" w:hAnsiTheme="minorHAnsi" w:cstheme="minorHAnsi"/>
          <w:color w:val="000000"/>
        </w:rPr>
        <w:t>Problems and concerns with the use of plastic include:</w:t>
      </w:r>
    </w:p>
    <w:p w14:paraId="7A94EDC4" w14:textId="0C377BFF" w:rsidR="00EA5238" w:rsidRPr="00B4478A" w:rsidRDefault="00EA5238" w:rsidP="00EA5238">
      <w:pPr>
        <w:pStyle w:val="paragraph"/>
        <w:numPr>
          <w:ilvl w:val="0"/>
          <w:numId w:val="4"/>
        </w:numPr>
        <w:spacing w:before="0" w:beforeAutospacing="0" w:after="0" w:afterAutospacing="0"/>
        <w:textAlignment w:val="baseline"/>
        <w:rPr>
          <w:rStyle w:val="normaltextrun"/>
          <w:rFonts w:asciiTheme="minorHAnsi" w:hAnsiTheme="minorHAnsi" w:cstheme="minorHAnsi"/>
          <w:color w:val="000000"/>
        </w:rPr>
      </w:pPr>
      <w:r w:rsidRPr="00B4478A">
        <w:rPr>
          <w:rStyle w:val="normaltextrun"/>
          <w:rFonts w:asciiTheme="minorHAnsi" w:hAnsiTheme="minorHAnsi" w:cstheme="minorHAnsi"/>
          <w:color w:val="000000"/>
        </w:rPr>
        <w:t>Use on non-renewable resources for production</w:t>
      </w:r>
    </w:p>
    <w:p w14:paraId="479CA001" w14:textId="3A2AD4B6" w:rsidR="00EA5238" w:rsidRPr="00B4478A" w:rsidRDefault="00EA5238" w:rsidP="00EA5238">
      <w:pPr>
        <w:pStyle w:val="paragraph"/>
        <w:numPr>
          <w:ilvl w:val="0"/>
          <w:numId w:val="4"/>
        </w:numPr>
        <w:spacing w:before="0" w:beforeAutospacing="0" w:after="0" w:afterAutospacing="0"/>
        <w:textAlignment w:val="baseline"/>
        <w:rPr>
          <w:rStyle w:val="normaltextrun"/>
          <w:rFonts w:asciiTheme="minorHAnsi" w:hAnsiTheme="minorHAnsi" w:cstheme="minorHAnsi"/>
          <w:color w:val="000000"/>
        </w:rPr>
      </w:pPr>
      <w:r w:rsidRPr="00B4478A">
        <w:rPr>
          <w:rStyle w:val="normaltextrun"/>
          <w:rFonts w:asciiTheme="minorHAnsi" w:hAnsiTheme="minorHAnsi" w:cstheme="minorHAnsi"/>
          <w:color w:val="000000"/>
        </w:rPr>
        <w:t>Decomposition</w:t>
      </w:r>
    </w:p>
    <w:p w14:paraId="182F1D11" w14:textId="02AA9A50" w:rsidR="00EA5238" w:rsidRPr="00B4478A" w:rsidRDefault="00EA5238" w:rsidP="00EA5238">
      <w:pPr>
        <w:pStyle w:val="paragraph"/>
        <w:numPr>
          <w:ilvl w:val="0"/>
          <w:numId w:val="4"/>
        </w:numPr>
        <w:spacing w:before="0" w:beforeAutospacing="0" w:after="0" w:afterAutospacing="0"/>
        <w:textAlignment w:val="baseline"/>
        <w:rPr>
          <w:rStyle w:val="normaltextrun"/>
          <w:rFonts w:asciiTheme="minorHAnsi" w:hAnsiTheme="minorHAnsi" w:cstheme="minorHAnsi"/>
          <w:color w:val="000000"/>
        </w:rPr>
      </w:pPr>
      <w:r w:rsidRPr="00B4478A">
        <w:rPr>
          <w:rStyle w:val="normaltextrun"/>
          <w:rFonts w:asciiTheme="minorHAnsi" w:hAnsiTheme="minorHAnsi" w:cstheme="minorHAnsi"/>
          <w:color w:val="000000"/>
        </w:rPr>
        <w:t>Disposal practices</w:t>
      </w:r>
    </w:p>
    <w:p w14:paraId="65EE9FEA" w14:textId="207B713C" w:rsidR="00EA5238" w:rsidRPr="00B4478A" w:rsidRDefault="0090744A" w:rsidP="00EA5238">
      <w:pPr>
        <w:pStyle w:val="paragraph"/>
        <w:numPr>
          <w:ilvl w:val="0"/>
          <w:numId w:val="4"/>
        </w:numPr>
        <w:spacing w:before="0" w:beforeAutospacing="0" w:after="0" w:afterAutospacing="0"/>
        <w:textAlignment w:val="baseline"/>
        <w:rPr>
          <w:rStyle w:val="normaltextrun"/>
          <w:rFonts w:asciiTheme="minorHAnsi" w:hAnsiTheme="minorHAnsi" w:cstheme="minorHAnsi"/>
          <w:color w:val="000000"/>
        </w:rPr>
      </w:pPr>
      <w:r w:rsidRPr="00B4478A">
        <w:rPr>
          <w:rStyle w:val="normaltextrun"/>
          <w:rFonts w:asciiTheme="minorHAnsi" w:hAnsiTheme="minorHAnsi" w:cstheme="minorHAnsi"/>
          <w:color w:val="000000"/>
        </w:rPr>
        <w:t>Environmental impact like s</w:t>
      </w:r>
      <w:r w:rsidR="00EA5238" w:rsidRPr="00B4478A">
        <w:rPr>
          <w:rStyle w:val="normaltextrun"/>
          <w:rFonts w:asciiTheme="minorHAnsi" w:hAnsiTheme="minorHAnsi" w:cstheme="minorHAnsi"/>
          <w:color w:val="000000"/>
        </w:rPr>
        <w:t xml:space="preserve">oil contamination </w:t>
      </w:r>
    </w:p>
    <w:p w14:paraId="0C627603" w14:textId="03C8973D" w:rsidR="0090744A" w:rsidRPr="00B4478A" w:rsidRDefault="0090744A" w:rsidP="00EA5238">
      <w:pPr>
        <w:pStyle w:val="paragraph"/>
        <w:numPr>
          <w:ilvl w:val="0"/>
          <w:numId w:val="4"/>
        </w:numPr>
        <w:spacing w:before="0" w:beforeAutospacing="0" w:after="0" w:afterAutospacing="0"/>
        <w:textAlignment w:val="baseline"/>
        <w:rPr>
          <w:rStyle w:val="normaltextrun"/>
          <w:rFonts w:asciiTheme="minorHAnsi" w:hAnsiTheme="minorHAnsi" w:cstheme="minorHAnsi"/>
          <w:color w:val="000000"/>
        </w:rPr>
      </w:pPr>
      <w:r w:rsidRPr="00B4478A">
        <w:rPr>
          <w:rStyle w:val="normaltextrun"/>
          <w:rFonts w:asciiTheme="minorHAnsi" w:hAnsiTheme="minorHAnsi" w:cstheme="minorHAnsi"/>
          <w:color w:val="000000"/>
        </w:rPr>
        <w:t>Health risks</w:t>
      </w:r>
    </w:p>
    <w:p w14:paraId="74DAAFB8" w14:textId="750DF2A2" w:rsidR="00A518F4" w:rsidRPr="00B4478A" w:rsidRDefault="00A518F4" w:rsidP="00C82CF4">
      <w:pPr>
        <w:pStyle w:val="paragraph"/>
        <w:spacing w:before="0" w:beforeAutospacing="0" w:after="0" w:afterAutospacing="0"/>
        <w:textAlignment w:val="baseline"/>
        <w:rPr>
          <w:rStyle w:val="normaltextrun"/>
          <w:rFonts w:asciiTheme="minorHAnsi" w:hAnsiTheme="minorHAnsi" w:cstheme="minorHAnsi"/>
          <w:color w:val="000000"/>
        </w:rPr>
      </w:pPr>
    </w:p>
    <w:p w14:paraId="1569BE7C" w14:textId="3AB3CBE9" w:rsidR="00C82CF4" w:rsidRPr="00B4478A" w:rsidRDefault="00A518F4" w:rsidP="00C82CF4">
      <w:pPr>
        <w:pStyle w:val="paragraph"/>
        <w:spacing w:before="0" w:beforeAutospacing="0" w:after="0" w:afterAutospacing="0"/>
        <w:textAlignment w:val="baseline"/>
        <w:rPr>
          <w:rFonts w:asciiTheme="minorHAnsi" w:hAnsiTheme="minorHAnsi" w:cstheme="minorHAnsi"/>
          <w:sz w:val="18"/>
          <w:szCs w:val="18"/>
        </w:rPr>
      </w:pPr>
      <w:r w:rsidRPr="00B4478A">
        <w:rPr>
          <w:rStyle w:val="normaltextrun"/>
          <w:rFonts w:asciiTheme="minorHAnsi" w:hAnsiTheme="minorHAnsi" w:cstheme="minorHAnsi"/>
          <w:color w:val="000000"/>
        </w:rPr>
        <w:t xml:space="preserve">What is the alternative? Recycling pots and </w:t>
      </w:r>
      <w:r w:rsidR="00C82CF4" w:rsidRPr="00B4478A">
        <w:rPr>
          <w:rStyle w:val="normaltextrun"/>
          <w:rFonts w:asciiTheme="minorHAnsi" w:hAnsiTheme="minorHAnsi" w:cstheme="minorHAnsi"/>
          <w:color w:val="000000"/>
        </w:rPr>
        <w:t xml:space="preserve">alternative pots </w:t>
      </w:r>
      <w:r w:rsidRPr="00B4478A">
        <w:rPr>
          <w:rStyle w:val="normaltextrun"/>
          <w:rFonts w:asciiTheme="minorHAnsi" w:hAnsiTheme="minorHAnsi" w:cstheme="minorHAnsi"/>
          <w:color w:val="000000"/>
        </w:rPr>
        <w:t>could</w:t>
      </w:r>
      <w:r w:rsidR="00C82CF4" w:rsidRPr="00B4478A">
        <w:rPr>
          <w:rStyle w:val="normaltextrun"/>
          <w:rFonts w:asciiTheme="minorHAnsi" w:hAnsiTheme="minorHAnsi" w:cstheme="minorHAnsi"/>
          <w:color w:val="000000"/>
        </w:rPr>
        <w:t xml:space="preserve"> help combat this plastic usage issue. </w:t>
      </w:r>
    </w:p>
    <w:p w14:paraId="14BD5D96" w14:textId="77777777" w:rsidR="00C82CF4" w:rsidRPr="00B4478A" w:rsidRDefault="00C82CF4" w:rsidP="00C82CF4">
      <w:pPr>
        <w:pStyle w:val="paragraph"/>
        <w:spacing w:before="0" w:beforeAutospacing="0" w:after="0" w:afterAutospacing="0"/>
        <w:textAlignment w:val="baseline"/>
        <w:rPr>
          <w:rFonts w:asciiTheme="minorHAnsi" w:hAnsiTheme="minorHAnsi" w:cstheme="minorHAnsi"/>
          <w:sz w:val="18"/>
          <w:szCs w:val="18"/>
        </w:rPr>
      </w:pPr>
      <w:r w:rsidRPr="00B4478A">
        <w:rPr>
          <w:rStyle w:val="eop"/>
          <w:rFonts w:asciiTheme="minorHAnsi" w:hAnsiTheme="minorHAnsi" w:cstheme="minorHAnsi"/>
        </w:rPr>
        <w:t> </w:t>
      </w:r>
    </w:p>
    <w:p w14:paraId="5AB7E7EF" w14:textId="5C49A7DF" w:rsidR="0090744A" w:rsidRPr="00B4478A" w:rsidRDefault="0090744A" w:rsidP="00C82CF4">
      <w:pPr>
        <w:pStyle w:val="paragraph"/>
        <w:spacing w:before="0" w:beforeAutospacing="0" w:after="0" w:afterAutospacing="0"/>
        <w:textAlignment w:val="baseline"/>
        <w:rPr>
          <w:rStyle w:val="eop"/>
          <w:rFonts w:asciiTheme="minorHAnsi" w:hAnsiTheme="minorHAnsi" w:cstheme="minorHAnsi"/>
        </w:rPr>
      </w:pPr>
    </w:p>
    <w:p w14:paraId="10B9ED02" w14:textId="35E626F1" w:rsidR="0090744A" w:rsidRPr="00B4478A" w:rsidRDefault="0090744A" w:rsidP="0090744A">
      <w:pPr>
        <w:pStyle w:val="Heading2"/>
        <w:rPr>
          <w:rStyle w:val="eop"/>
          <w:rFonts w:asciiTheme="minorHAnsi" w:hAnsiTheme="minorHAnsi" w:cstheme="minorHAnsi"/>
          <w:b/>
          <w:bCs/>
          <w:color w:val="auto"/>
        </w:rPr>
      </w:pPr>
      <w:r w:rsidRPr="00B4478A">
        <w:rPr>
          <w:rStyle w:val="eop"/>
          <w:rFonts w:asciiTheme="minorHAnsi" w:hAnsiTheme="minorHAnsi" w:cstheme="minorHAnsi"/>
          <w:b/>
          <w:bCs/>
          <w:color w:val="auto"/>
        </w:rPr>
        <w:t>Recycled Pots</w:t>
      </w:r>
    </w:p>
    <w:p w14:paraId="5970B401" w14:textId="53B67D01" w:rsidR="0090744A" w:rsidRPr="00B4478A" w:rsidRDefault="0090744A" w:rsidP="00C82CF4">
      <w:pPr>
        <w:pStyle w:val="paragraph"/>
        <w:spacing w:before="0" w:beforeAutospacing="0" w:after="0" w:afterAutospacing="0"/>
        <w:textAlignment w:val="baseline"/>
        <w:rPr>
          <w:rStyle w:val="eop"/>
          <w:rFonts w:asciiTheme="minorHAnsi" w:hAnsiTheme="minorHAnsi" w:cstheme="minorHAnsi"/>
        </w:rPr>
      </w:pPr>
    </w:p>
    <w:p w14:paraId="418D83BB" w14:textId="4E6749EB" w:rsidR="0090744A" w:rsidRPr="00B4478A" w:rsidRDefault="00F76F43" w:rsidP="00C82CF4">
      <w:pPr>
        <w:pStyle w:val="paragraph"/>
        <w:spacing w:before="0" w:beforeAutospacing="0" w:after="0" w:afterAutospacing="0"/>
        <w:textAlignment w:val="baseline"/>
        <w:rPr>
          <w:rStyle w:val="normaltextrun"/>
          <w:rFonts w:asciiTheme="minorHAnsi" w:hAnsiTheme="minorHAnsi" w:cstheme="minorHAnsi"/>
        </w:rPr>
      </w:pPr>
      <w:r w:rsidRPr="00B4478A">
        <w:rPr>
          <w:rStyle w:val="normaltextrun"/>
          <w:rFonts w:asciiTheme="minorHAnsi" w:hAnsiTheme="minorHAnsi" w:cstheme="minorHAnsi"/>
        </w:rPr>
        <w:t>R</w:t>
      </w:r>
      <w:r w:rsidR="00C82CF4" w:rsidRPr="00B4478A">
        <w:rPr>
          <w:rStyle w:val="normaltextrun"/>
          <w:rFonts w:asciiTheme="minorHAnsi" w:hAnsiTheme="minorHAnsi" w:cstheme="minorHAnsi"/>
        </w:rPr>
        <w:t>ecycling excess</w:t>
      </w:r>
      <w:r w:rsidR="00CA4F87" w:rsidRPr="00B4478A">
        <w:rPr>
          <w:rStyle w:val="normaltextrun"/>
          <w:rFonts w:asciiTheme="minorHAnsi" w:hAnsiTheme="minorHAnsi" w:cstheme="minorHAnsi"/>
        </w:rPr>
        <w:t xml:space="preserve">, </w:t>
      </w:r>
      <w:r w:rsidR="00C82CF4" w:rsidRPr="00B4478A">
        <w:rPr>
          <w:rStyle w:val="normaltextrun"/>
          <w:rFonts w:asciiTheme="minorHAnsi" w:hAnsiTheme="minorHAnsi" w:cstheme="minorHAnsi"/>
        </w:rPr>
        <w:t xml:space="preserve">unused plastic </w:t>
      </w:r>
      <w:r w:rsidR="00CA4F87" w:rsidRPr="00B4478A">
        <w:rPr>
          <w:rStyle w:val="normaltextrun"/>
          <w:rFonts w:asciiTheme="minorHAnsi" w:hAnsiTheme="minorHAnsi" w:cstheme="minorHAnsi"/>
        </w:rPr>
        <w:t xml:space="preserve">or returned containers </w:t>
      </w:r>
      <w:r w:rsidRPr="00B4478A">
        <w:rPr>
          <w:rStyle w:val="normaltextrun"/>
          <w:rFonts w:asciiTheme="minorHAnsi" w:hAnsiTheme="minorHAnsi" w:cstheme="minorHAnsi"/>
        </w:rPr>
        <w:t>is one of the sustainable practices employed by nurseries</w:t>
      </w:r>
      <w:r w:rsidR="00C82CF4" w:rsidRPr="00B4478A">
        <w:rPr>
          <w:rStyle w:val="normaltextrun"/>
          <w:rFonts w:asciiTheme="minorHAnsi" w:hAnsiTheme="minorHAnsi" w:cstheme="minorHAnsi"/>
        </w:rPr>
        <w:t xml:space="preserve">. However, there are several </w:t>
      </w:r>
      <w:r w:rsidR="00CA4F87" w:rsidRPr="00B4478A">
        <w:rPr>
          <w:rStyle w:val="normaltextrun"/>
          <w:rFonts w:asciiTheme="minorHAnsi" w:hAnsiTheme="minorHAnsi" w:cstheme="minorHAnsi"/>
        </w:rPr>
        <w:t xml:space="preserve">challenges </w:t>
      </w:r>
      <w:r w:rsidR="00C82CF4" w:rsidRPr="00B4478A">
        <w:rPr>
          <w:rStyle w:val="normaltextrun"/>
          <w:rFonts w:asciiTheme="minorHAnsi" w:hAnsiTheme="minorHAnsi" w:cstheme="minorHAnsi"/>
        </w:rPr>
        <w:t xml:space="preserve">associated with it. </w:t>
      </w:r>
    </w:p>
    <w:p w14:paraId="3A5D6B2E" w14:textId="77777777" w:rsidR="0090744A" w:rsidRPr="00B4478A" w:rsidRDefault="0090744A" w:rsidP="00C82CF4">
      <w:pPr>
        <w:pStyle w:val="paragraph"/>
        <w:spacing w:before="0" w:beforeAutospacing="0" w:after="0" w:afterAutospacing="0"/>
        <w:textAlignment w:val="baseline"/>
        <w:rPr>
          <w:rStyle w:val="normaltextrun"/>
          <w:rFonts w:asciiTheme="minorHAnsi" w:hAnsiTheme="minorHAnsi" w:cstheme="minorHAnsi"/>
        </w:rPr>
      </w:pPr>
    </w:p>
    <w:p w14:paraId="5BC98CA3" w14:textId="46D3F425" w:rsidR="00F76F43" w:rsidRPr="00B4478A" w:rsidRDefault="0090744A" w:rsidP="00C82CF4">
      <w:pPr>
        <w:pStyle w:val="paragraph"/>
        <w:spacing w:before="0" w:beforeAutospacing="0" w:after="0" w:afterAutospacing="0"/>
        <w:textAlignment w:val="baseline"/>
        <w:rPr>
          <w:rStyle w:val="normaltextrun"/>
          <w:rFonts w:asciiTheme="minorHAnsi" w:hAnsiTheme="minorHAnsi" w:cstheme="minorHAnsi"/>
          <w:color w:val="000000"/>
        </w:rPr>
      </w:pPr>
      <w:r w:rsidRPr="00B4478A">
        <w:rPr>
          <w:rStyle w:val="normaltextrun"/>
          <w:rFonts w:asciiTheme="minorHAnsi" w:hAnsiTheme="minorHAnsi" w:cstheme="minorHAnsi"/>
          <w:b/>
          <w:bCs/>
        </w:rPr>
        <w:t>Contamination.</w:t>
      </w:r>
      <w:r w:rsidRPr="00B4478A">
        <w:rPr>
          <w:rStyle w:val="normaltextrun"/>
          <w:rFonts w:asciiTheme="minorHAnsi" w:hAnsiTheme="minorHAnsi" w:cstheme="minorHAnsi"/>
        </w:rPr>
        <w:t xml:space="preserve"> </w:t>
      </w:r>
      <w:r w:rsidR="00C82CF4" w:rsidRPr="00B4478A">
        <w:rPr>
          <w:rStyle w:val="normaltextrun"/>
          <w:rFonts w:asciiTheme="minorHAnsi" w:hAnsiTheme="minorHAnsi" w:cstheme="minorHAnsi"/>
          <w:color w:val="000000"/>
        </w:rPr>
        <w:t xml:space="preserve">Contamination from pesticides, fertilizers, soil, and/or rooting media can be an issue for recycling </w:t>
      </w:r>
      <w:r w:rsidR="00F76F43" w:rsidRPr="00B4478A">
        <w:rPr>
          <w:rStyle w:val="normaltextrun"/>
          <w:rFonts w:asciiTheme="minorHAnsi" w:hAnsiTheme="minorHAnsi" w:cstheme="minorHAnsi"/>
          <w:color w:val="000000"/>
        </w:rPr>
        <w:t>and</w:t>
      </w:r>
      <w:r w:rsidR="00C82CF4" w:rsidRPr="00B4478A">
        <w:rPr>
          <w:rStyle w:val="normaltextrun"/>
          <w:rFonts w:asciiTheme="minorHAnsi" w:hAnsiTheme="minorHAnsi" w:cstheme="minorHAnsi"/>
          <w:color w:val="000000"/>
        </w:rPr>
        <w:t xml:space="preserve"> reus</w:t>
      </w:r>
      <w:r w:rsidR="00F76F43" w:rsidRPr="00B4478A">
        <w:rPr>
          <w:rStyle w:val="normaltextrun"/>
          <w:rFonts w:asciiTheme="minorHAnsi" w:hAnsiTheme="minorHAnsi" w:cstheme="minorHAnsi"/>
          <w:color w:val="000000"/>
        </w:rPr>
        <w:t>ing plastic</w:t>
      </w:r>
      <w:r w:rsidR="00C82CF4" w:rsidRPr="00B4478A">
        <w:rPr>
          <w:rStyle w:val="normaltextrun"/>
          <w:rFonts w:asciiTheme="minorHAnsi" w:hAnsiTheme="minorHAnsi" w:cstheme="minorHAnsi"/>
          <w:color w:val="000000"/>
        </w:rPr>
        <w:t xml:space="preserve"> pots</w:t>
      </w:r>
      <w:r w:rsidR="00F76F43" w:rsidRPr="00B4478A">
        <w:rPr>
          <w:rStyle w:val="normaltextrun"/>
          <w:rFonts w:asciiTheme="minorHAnsi" w:hAnsiTheme="minorHAnsi" w:cstheme="minorHAnsi"/>
          <w:color w:val="000000"/>
        </w:rPr>
        <w:t>.</w:t>
      </w:r>
      <w:r w:rsidR="00C82CF4" w:rsidRPr="00B4478A">
        <w:rPr>
          <w:rStyle w:val="normaltextrun"/>
          <w:rFonts w:asciiTheme="minorHAnsi" w:hAnsiTheme="minorHAnsi" w:cstheme="minorHAnsi"/>
          <w:color w:val="000000"/>
        </w:rPr>
        <w:t xml:space="preserve"> </w:t>
      </w:r>
      <w:proofErr w:type="gramStart"/>
      <w:r w:rsidR="00C82CF4" w:rsidRPr="00B4478A">
        <w:rPr>
          <w:rStyle w:val="normaltextrun"/>
          <w:rFonts w:asciiTheme="minorHAnsi" w:hAnsiTheme="minorHAnsi" w:cstheme="minorHAnsi"/>
          <w:color w:val="000000"/>
        </w:rPr>
        <w:t>which</w:t>
      </w:r>
      <w:proofErr w:type="gramEnd"/>
      <w:r w:rsidR="00C82CF4" w:rsidRPr="00B4478A">
        <w:rPr>
          <w:rStyle w:val="normaltextrun"/>
          <w:rFonts w:asciiTheme="minorHAnsi" w:hAnsiTheme="minorHAnsi" w:cstheme="minorHAnsi"/>
          <w:color w:val="000000"/>
        </w:rPr>
        <w:t xml:space="preserve"> can transfer disease to new the plant used</w:t>
      </w:r>
      <w:r w:rsidR="00324D0E">
        <w:rPr>
          <w:rStyle w:val="normaltextrun"/>
          <w:rFonts w:asciiTheme="minorHAnsi" w:hAnsiTheme="minorHAnsi" w:cstheme="minorHAnsi"/>
          <w:color w:val="000000"/>
        </w:rPr>
        <w:t>.</w:t>
      </w:r>
    </w:p>
    <w:p w14:paraId="440CB330" w14:textId="77777777" w:rsidR="00F76F43" w:rsidRPr="00B4478A" w:rsidRDefault="00F76F43" w:rsidP="00C82CF4">
      <w:pPr>
        <w:pStyle w:val="paragraph"/>
        <w:spacing w:before="0" w:beforeAutospacing="0" w:after="0" w:afterAutospacing="0"/>
        <w:textAlignment w:val="baseline"/>
        <w:rPr>
          <w:rStyle w:val="normaltextrun"/>
          <w:rFonts w:asciiTheme="minorHAnsi" w:hAnsiTheme="minorHAnsi" w:cstheme="minorHAnsi"/>
          <w:color w:val="000000"/>
        </w:rPr>
      </w:pPr>
    </w:p>
    <w:p w14:paraId="33D66D02" w14:textId="0C7ED4C8" w:rsidR="00CA4F87" w:rsidRPr="00B4478A" w:rsidRDefault="00F76F43" w:rsidP="00CA4F87">
      <w:pPr>
        <w:pStyle w:val="paragraph"/>
        <w:spacing w:before="0" w:beforeAutospacing="0" w:after="0" w:afterAutospacing="0"/>
        <w:textAlignment w:val="baseline"/>
        <w:rPr>
          <w:rFonts w:asciiTheme="minorHAnsi" w:hAnsiTheme="minorHAnsi" w:cstheme="minorHAnsi"/>
          <w:sz w:val="18"/>
          <w:szCs w:val="18"/>
        </w:rPr>
      </w:pPr>
      <w:r w:rsidRPr="00B4478A">
        <w:rPr>
          <w:rStyle w:val="normaltextrun"/>
          <w:rFonts w:asciiTheme="minorHAnsi" w:hAnsiTheme="minorHAnsi" w:cstheme="minorHAnsi"/>
          <w:color w:val="000000"/>
        </w:rPr>
        <w:t>R</w:t>
      </w:r>
      <w:r w:rsidR="00C82CF4" w:rsidRPr="00B4478A">
        <w:rPr>
          <w:rStyle w:val="normaltextrun"/>
          <w:rFonts w:asciiTheme="minorHAnsi" w:hAnsiTheme="minorHAnsi" w:cstheme="minorHAnsi"/>
          <w:color w:val="000000"/>
        </w:rPr>
        <w:t>ecycling center</w:t>
      </w:r>
      <w:r w:rsidR="00C82CF4" w:rsidRPr="00B4478A">
        <w:rPr>
          <w:rStyle w:val="normaltextrun"/>
          <w:rFonts w:asciiTheme="minorHAnsi" w:hAnsiTheme="minorHAnsi" w:cstheme="minorHAnsi"/>
          <w:color w:val="000000"/>
          <w:sz w:val="22"/>
          <w:szCs w:val="22"/>
        </w:rPr>
        <w:t>s</w:t>
      </w:r>
      <w:r w:rsidR="00C82CF4" w:rsidRPr="00B4478A">
        <w:rPr>
          <w:rStyle w:val="normaltextrun"/>
          <w:rFonts w:asciiTheme="minorHAnsi" w:hAnsiTheme="minorHAnsi" w:cstheme="minorHAnsi"/>
          <w:color w:val="000000"/>
        </w:rPr>
        <w:t xml:space="preserve"> need to receive clean materials </w:t>
      </w:r>
      <w:proofErr w:type="gramStart"/>
      <w:r w:rsidR="00C82CF4" w:rsidRPr="00B4478A">
        <w:rPr>
          <w:rStyle w:val="normaltextrun"/>
          <w:rFonts w:asciiTheme="minorHAnsi" w:hAnsiTheme="minorHAnsi" w:cstheme="minorHAnsi"/>
          <w:color w:val="000000"/>
        </w:rPr>
        <w:t>to safely process</w:t>
      </w:r>
      <w:proofErr w:type="gramEnd"/>
      <w:r w:rsidR="00C82CF4" w:rsidRPr="00B4478A">
        <w:rPr>
          <w:rStyle w:val="normaltextrun"/>
          <w:rFonts w:asciiTheme="minorHAnsi" w:hAnsiTheme="minorHAnsi" w:cstheme="minorHAnsi"/>
          <w:color w:val="000000"/>
        </w:rPr>
        <w:t xml:space="preserve"> them. Soils may contain various materials that are difficult to wash completely out and other chemicals used to treat plant problems can linger on plastic.</w:t>
      </w:r>
      <w:r w:rsidR="00C82CF4" w:rsidRPr="00B4478A">
        <w:rPr>
          <w:rStyle w:val="normaltextrun"/>
          <w:rFonts w:asciiTheme="minorHAnsi" w:hAnsiTheme="minorHAnsi" w:cstheme="minorHAnsi"/>
          <w:color w:val="FF0000"/>
        </w:rPr>
        <w:t xml:space="preserve"> </w:t>
      </w:r>
      <w:r w:rsidRPr="00B4478A">
        <w:rPr>
          <w:rStyle w:val="normaltextrun"/>
          <w:rFonts w:asciiTheme="minorHAnsi" w:hAnsiTheme="minorHAnsi" w:cstheme="minorHAnsi"/>
          <w:color w:val="000000"/>
        </w:rPr>
        <w:t>Garbage separation issues due to the black color of most plastic pots. Most nursery pots are black colored, and it may be difficult for the centers NIR scanners they use to be able to identify them. This causes viable plastic to be wasted and most likely never used again.</w:t>
      </w:r>
      <w:r w:rsidRPr="00B4478A">
        <w:rPr>
          <w:rStyle w:val="eop"/>
          <w:rFonts w:asciiTheme="minorHAnsi" w:hAnsiTheme="minorHAnsi" w:cstheme="minorHAnsi"/>
          <w:color w:val="000000"/>
        </w:rPr>
        <w:t> </w:t>
      </w:r>
      <w:r w:rsidRPr="00B4478A">
        <w:rPr>
          <w:rStyle w:val="normaltextrun"/>
          <w:rFonts w:asciiTheme="minorHAnsi" w:hAnsiTheme="minorHAnsi" w:cstheme="minorHAnsi"/>
        </w:rPr>
        <w:t xml:space="preserve">Sometimes the limitations of what recycling centers can do and how plastic </w:t>
      </w:r>
      <w:proofErr w:type="gramStart"/>
      <w:r w:rsidRPr="00B4478A">
        <w:rPr>
          <w:rStyle w:val="normaltextrun"/>
          <w:rFonts w:asciiTheme="minorHAnsi" w:hAnsiTheme="minorHAnsi" w:cstheme="minorHAnsi"/>
        </w:rPr>
        <w:t>is manufactured</w:t>
      </w:r>
      <w:proofErr w:type="gramEnd"/>
      <w:r w:rsidRPr="00B4478A">
        <w:rPr>
          <w:rStyle w:val="normaltextrun"/>
          <w:rFonts w:asciiTheme="minorHAnsi" w:hAnsiTheme="minorHAnsi" w:cstheme="minorHAnsi"/>
        </w:rPr>
        <w:t xml:space="preserve"> sets back progress. </w:t>
      </w:r>
      <w:r w:rsidRPr="00B4478A">
        <w:rPr>
          <w:rStyle w:val="normaltextrun"/>
          <w:rFonts w:asciiTheme="minorHAnsi" w:hAnsiTheme="minorHAnsi" w:cstheme="minorHAnsi"/>
          <w:color w:val="000000"/>
        </w:rPr>
        <w:t>Centers may only be able to be recycled once or twice depending on the type of</w:t>
      </w:r>
      <w:r w:rsidR="00324D0E">
        <w:rPr>
          <w:rStyle w:val="normaltextrun"/>
          <w:rFonts w:asciiTheme="minorHAnsi" w:hAnsiTheme="minorHAnsi" w:cstheme="minorHAnsi"/>
          <w:color w:val="000000"/>
        </w:rPr>
        <w:t xml:space="preserve"> plastic</w:t>
      </w:r>
      <w:r w:rsidRPr="00B4478A">
        <w:rPr>
          <w:rStyle w:val="normaltextrun"/>
          <w:rFonts w:asciiTheme="minorHAnsi" w:hAnsiTheme="minorHAnsi" w:cstheme="minorHAnsi"/>
          <w:color w:val="000000"/>
        </w:rPr>
        <w:t xml:space="preserve">. </w:t>
      </w:r>
      <w:r w:rsidR="00CA4F87" w:rsidRPr="00B4478A">
        <w:rPr>
          <w:rStyle w:val="normaltextrun"/>
          <w:rFonts w:asciiTheme="minorHAnsi" w:hAnsiTheme="minorHAnsi" w:cstheme="minorHAnsi"/>
          <w:color w:val="000000"/>
        </w:rPr>
        <w:t>Of course, there are also types of plastic that may not be able to be recycled at all.</w:t>
      </w:r>
    </w:p>
    <w:p w14:paraId="5A88870B" w14:textId="4420AF02" w:rsidR="00CA4F87" w:rsidRPr="00B4478A" w:rsidRDefault="00CA4F87" w:rsidP="00F76F43">
      <w:pPr>
        <w:pStyle w:val="paragraph"/>
        <w:spacing w:before="0" w:beforeAutospacing="0" w:after="0" w:afterAutospacing="0"/>
        <w:textAlignment w:val="baseline"/>
        <w:rPr>
          <w:rStyle w:val="normaltextrun"/>
          <w:rFonts w:asciiTheme="minorHAnsi" w:hAnsiTheme="minorHAnsi" w:cstheme="minorHAnsi"/>
          <w:color w:val="000000"/>
        </w:rPr>
      </w:pPr>
    </w:p>
    <w:p w14:paraId="59CDEB27" w14:textId="6B8B8B45" w:rsidR="00C82CF4" w:rsidRPr="00B4478A" w:rsidRDefault="00F76F43" w:rsidP="00C82CF4">
      <w:pPr>
        <w:pStyle w:val="paragraph"/>
        <w:spacing w:before="0" w:beforeAutospacing="0" w:after="0" w:afterAutospacing="0"/>
        <w:textAlignment w:val="baseline"/>
        <w:rPr>
          <w:rFonts w:asciiTheme="minorHAnsi" w:hAnsiTheme="minorHAnsi" w:cstheme="minorHAnsi"/>
          <w:sz w:val="18"/>
          <w:szCs w:val="18"/>
        </w:rPr>
      </w:pPr>
      <w:r w:rsidRPr="00B4478A">
        <w:rPr>
          <w:rStyle w:val="normaltextrun"/>
          <w:rFonts w:asciiTheme="minorHAnsi" w:hAnsiTheme="minorHAnsi" w:cstheme="minorHAnsi"/>
          <w:color w:val="000000"/>
        </w:rPr>
        <w:lastRenderedPageBreak/>
        <w:t>Reuse of plastic pots requires sanitization to avoid contamination and transfer disease to ne</w:t>
      </w:r>
      <w:r w:rsidR="00CA4F87" w:rsidRPr="00B4478A">
        <w:rPr>
          <w:rStyle w:val="normaltextrun"/>
          <w:rFonts w:asciiTheme="minorHAnsi" w:hAnsiTheme="minorHAnsi" w:cstheme="minorHAnsi"/>
          <w:color w:val="000000"/>
        </w:rPr>
        <w:t xml:space="preserve">w plants. </w:t>
      </w:r>
    </w:p>
    <w:p w14:paraId="6DD150B2" w14:textId="77777777" w:rsidR="00F76F43" w:rsidRPr="00B4478A" w:rsidRDefault="00F76F43" w:rsidP="00C82CF4">
      <w:pPr>
        <w:pStyle w:val="paragraph"/>
        <w:spacing w:before="0" w:beforeAutospacing="0" w:after="0" w:afterAutospacing="0"/>
        <w:textAlignment w:val="baseline"/>
        <w:rPr>
          <w:rStyle w:val="normaltextrun"/>
          <w:rFonts w:asciiTheme="minorHAnsi" w:hAnsiTheme="minorHAnsi" w:cstheme="minorHAnsi"/>
          <w:color w:val="000000"/>
        </w:rPr>
      </w:pPr>
    </w:p>
    <w:p w14:paraId="4BC31474" w14:textId="78B5C0C3" w:rsidR="00C82CF4" w:rsidRPr="00B4478A" w:rsidRDefault="00CA4F87" w:rsidP="00C82CF4">
      <w:pPr>
        <w:pStyle w:val="paragraph"/>
        <w:spacing w:before="0" w:beforeAutospacing="0" w:after="0" w:afterAutospacing="0"/>
        <w:textAlignment w:val="baseline"/>
        <w:rPr>
          <w:rStyle w:val="eop"/>
          <w:rFonts w:asciiTheme="minorHAnsi" w:hAnsiTheme="minorHAnsi" w:cstheme="minorHAnsi"/>
          <w:color w:val="000000"/>
        </w:rPr>
      </w:pPr>
      <w:r w:rsidRPr="00B4478A">
        <w:rPr>
          <w:rStyle w:val="normaltextrun"/>
          <w:rFonts w:asciiTheme="minorHAnsi" w:hAnsiTheme="minorHAnsi" w:cstheme="minorHAnsi"/>
          <w:b/>
          <w:bCs/>
          <w:color w:val="000000"/>
        </w:rPr>
        <w:t>UV light degradation.</w:t>
      </w:r>
      <w:r w:rsidRPr="00B4478A">
        <w:rPr>
          <w:rStyle w:val="normaltextrun"/>
          <w:rFonts w:asciiTheme="minorHAnsi" w:hAnsiTheme="minorHAnsi" w:cstheme="minorHAnsi"/>
          <w:color w:val="000000"/>
        </w:rPr>
        <w:t xml:space="preserve"> </w:t>
      </w:r>
      <w:r w:rsidR="00C82CF4" w:rsidRPr="00B4478A">
        <w:rPr>
          <w:rStyle w:val="normaltextrun"/>
          <w:rFonts w:asciiTheme="minorHAnsi" w:hAnsiTheme="minorHAnsi" w:cstheme="minorHAnsi"/>
          <w:color w:val="000000"/>
        </w:rPr>
        <w:t xml:space="preserve">Plastic may also not be the most durable as sun exposure can cause the pot to morph. UV light degradation by the sun can break the pots apart. Nursery pots are often exposed to copious amounts of light and need to be able to handle that for long-term. </w:t>
      </w:r>
      <w:r w:rsidR="00C82CF4" w:rsidRPr="00B4478A">
        <w:rPr>
          <w:rStyle w:val="eop"/>
          <w:rFonts w:asciiTheme="minorHAnsi" w:hAnsiTheme="minorHAnsi" w:cstheme="minorHAnsi"/>
          <w:color w:val="000000"/>
        </w:rPr>
        <w:t> </w:t>
      </w:r>
    </w:p>
    <w:p w14:paraId="3775CC62" w14:textId="77777777" w:rsidR="00CA4F87" w:rsidRPr="00B4478A" w:rsidRDefault="00CA4F87" w:rsidP="00C82CF4">
      <w:pPr>
        <w:pStyle w:val="paragraph"/>
        <w:spacing w:before="0" w:beforeAutospacing="0" w:after="0" w:afterAutospacing="0"/>
        <w:textAlignment w:val="baseline"/>
        <w:rPr>
          <w:rFonts w:asciiTheme="minorHAnsi" w:hAnsiTheme="minorHAnsi" w:cstheme="minorHAnsi"/>
          <w:sz w:val="18"/>
          <w:szCs w:val="18"/>
        </w:rPr>
      </w:pPr>
    </w:p>
    <w:p w14:paraId="631A6CC4" w14:textId="07E2E4C6" w:rsidR="00CA4F87" w:rsidRPr="00B4478A" w:rsidRDefault="00CA4F87" w:rsidP="00CA4F87">
      <w:pPr>
        <w:pStyle w:val="paragraph"/>
        <w:spacing w:before="0" w:beforeAutospacing="0" w:after="0" w:afterAutospacing="0"/>
        <w:textAlignment w:val="baseline"/>
        <w:rPr>
          <w:rStyle w:val="normaltextrun"/>
          <w:rFonts w:asciiTheme="minorHAnsi" w:hAnsiTheme="minorHAnsi" w:cstheme="minorHAnsi"/>
          <w:color w:val="000000"/>
        </w:rPr>
      </w:pPr>
      <w:r w:rsidRPr="00B4478A">
        <w:rPr>
          <w:rStyle w:val="normaltextrun"/>
          <w:rFonts w:asciiTheme="minorHAnsi" w:hAnsiTheme="minorHAnsi" w:cstheme="minorHAnsi"/>
          <w:b/>
          <w:bCs/>
        </w:rPr>
        <w:t xml:space="preserve">Cost of recycling. </w:t>
      </w:r>
      <w:r w:rsidRPr="00B4478A">
        <w:rPr>
          <w:rStyle w:val="normaltextrun"/>
          <w:rFonts w:asciiTheme="minorHAnsi" w:hAnsiTheme="minorHAnsi" w:cstheme="minorHAnsi"/>
        </w:rPr>
        <w:t xml:space="preserve">A common challenge associated with recycling is the cost of energy. The business hurdles for adoption of sustainable practices also need to </w:t>
      </w:r>
      <w:proofErr w:type="gramStart"/>
      <w:r w:rsidRPr="00B4478A">
        <w:rPr>
          <w:rStyle w:val="normaltextrun"/>
          <w:rFonts w:asciiTheme="minorHAnsi" w:hAnsiTheme="minorHAnsi" w:cstheme="minorHAnsi"/>
        </w:rPr>
        <w:t>be considered</w:t>
      </w:r>
      <w:proofErr w:type="gramEnd"/>
      <w:r w:rsidRPr="00B4478A">
        <w:rPr>
          <w:rStyle w:val="normaltextrun"/>
          <w:rFonts w:asciiTheme="minorHAnsi" w:hAnsiTheme="minorHAnsi" w:cstheme="minorHAnsi"/>
        </w:rPr>
        <w:t>. R</w:t>
      </w:r>
      <w:r w:rsidRPr="00B4478A">
        <w:rPr>
          <w:rStyle w:val="normaltextrun"/>
          <w:rFonts w:asciiTheme="minorHAnsi" w:hAnsiTheme="minorHAnsi" w:cstheme="minorHAnsi"/>
          <w:color w:val="000000"/>
        </w:rPr>
        <w:t>ecycling may not even be an option for some nurseries because of where they are located. Limited access to recycling centers and transportation of material are some examples. In addition, the scale of operation can be deterring from adopting recycling systems</w:t>
      </w:r>
      <w:r w:rsidR="00B4478A" w:rsidRPr="00B4478A">
        <w:rPr>
          <w:rStyle w:val="normaltextrun"/>
          <w:rFonts w:asciiTheme="minorHAnsi" w:hAnsiTheme="minorHAnsi" w:cstheme="minorHAnsi"/>
          <w:color w:val="000000"/>
        </w:rPr>
        <w:t>;</w:t>
      </w:r>
      <w:r w:rsidRPr="00B4478A">
        <w:rPr>
          <w:rStyle w:val="normaltextrun"/>
          <w:rFonts w:asciiTheme="minorHAnsi" w:hAnsiTheme="minorHAnsi" w:cstheme="minorHAnsi"/>
          <w:color w:val="000000"/>
        </w:rPr>
        <w:t xml:space="preserve"> volume of production and availability of a safe area located away from working employees, customers and other plants. </w:t>
      </w:r>
    </w:p>
    <w:p w14:paraId="249DA9ED" w14:textId="77777777" w:rsidR="00CA4F87" w:rsidRPr="00B4478A" w:rsidRDefault="00CA4F87" w:rsidP="00CA4F87">
      <w:pPr>
        <w:pStyle w:val="paragraph"/>
        <w:spacing w:before="0" w:beforeAutospacing="0" w:after="0" w:afterAutospacing="0"/>
        <w:textAlignment w:val="baseline"/>
        <w:rPr>
          <w:rStyle w:val="normaltextrun"/>
          <w:rFonts w:asciiTheme="minorHAnsi" w:hAnsiTheme="minorHAnsi" w:cstheme="minorHAnsi"/>
          <w:color w:val="000000"/>
        </w:rPr>
      </w:pPr>
    </w:p>
    <w:p w14:paraId="7893B24D" w14:textId="3ED50433" w:rsidR="00C82CF4" w:rsidRPr="00B4478A" w:rsidRDefault="00B4478A" w:rsidP="00B4478A">
      <w:pPr>
        <w:pStyle w:val="Heading2"/>
        <w:rPr>
          <w:rStyle w:val="eop"/>
          <w:rFonts w:asciiTheme="minorHAnsi" w:hAnsiTheme="minorHAnsi" w:cstheme="minorHAnsi"/>
          <w:b/>
          <w:bCs/>
          <w:color w:val="auto"/>
        </w:rPr>
      </w:pPr>
      <w:r w:rsidRPr="00B4478A">
        <w:rPr>
          <w:rStyle w:val="eop"/>
          <w:rFonts w:asciiTheme="minorHAnsi" w:hAnsiTheme="minorHAnsi" w:cstheme="minorHAnsi"/>
          <w:b/>
          <w:bCs/>
          <w:color w:val="auto"/>
        </w:rPr>
        <w:t>Alternative Pots</w:t>
      </w:r>
      <w:r w:rsidR="00C82CF4" w:rsidRPr="00B4478A">
        <w:rPr>
          <w:rStyle w:val="eop"/>
          <w:rFonts w:asciiTheme="minorHAnsi" w:hAnsiTheme="minorHAnsi" w:cstheme="minorHAnsi"/>
          <w:b/>
          <w:bCs/>
          <w:color w:val="auto"/>
        </w:rPr>
        <w:t> </w:t>
      </w:r>
    </w:p>
    <w:p w14:paraId="0D0EE2DC" w14:textId="77777777" w:rsidR="00B4478A" w:rsidRPr="00B4478A" w:rsidRDefault="00B4478A" w:rsidP="00B4478A">
      <w:pPr>
        <w:rPr>
          <w:rFonts w:cstheme="minorHAnsi"/>
        </w:rPr>
      </w:pPr>
    </w:p>
    <w:p w14:paraId="357C7B2F" w14:textId="6DA4BB16" w:rsidR="00797DDD" w:rsidRDefault="00C82CF4" w:rsidP="00C82CF4">
      <w:pPr>
        <w:pStyle w:val="paragraph"/>
        <w:spacing w:before="0" w:beforeAutospacing="0" w:after="0" w:afterAutospacing="0"/>
        <w:textAlignment w:val="baseline"/>
        <w:rPr>
          <w:rStyle w:val="normaltextrun"/>
          <w:rFonts w:asciiTheme="minorHAnsi" w:hAnsiTheme="minorHAnsi" w:cstheme="minorHAnsi"/>
          <w:color w:val="000000"/>
          <w:shd w:val="clear" w:color="auto" w:fill="FFFFFF"/>
        </w:rPr>
      </w:pPr>
      <w:r w:rsidRPr="00B4478A">
        <w:rPr>
          <w:rStyle w:val="normaltextrun"/>
          <w:rFonts w:asciiTheme="minorHAnsi" w:hAnsiTheme="minorHAnsi" w:cstheme="minorHAnsi"/>
          <w:color w:val="000000"/>
          <w:shd w:val="clear" w:color="auto" w:fill="FFFFFF"/>
        </w:rPr>
        <w:t xml:space="preserve">Alternative pots may be a future option for sustainable plant production. </w:t>
      </w:r>
      <w:r w:rsidR="00797DDD">
        <w:rPr>
          <w:rStyle w:val="normaltextrun"/>
          <w:rFonts w:asciiTheme="minorHAnsi" w:hAnsiTheme="minorHAnsi" w:cstheme="minorHAnsi"/>
          <w:color w:val="000000"/>
          <w:shd w:val="clear" w:color="auto" w:fill="FFFFFF"/>
        </w:rPr>
        <w:t>A search in related literature revealed the following options for alternative containers:</w:t>
      </w:r>
    </w:p>
    <w:p w14:paraId="2F7D5D8B" w14:textId="77777777" w:rsidR="00797DDD" w:rsidRDefault="00797DDD" w:rsidP="00797DDD">
      <w:pPr>
        <w:spacing w:line="240" w:lineRule="auto"/>
        <w:rPr>
          <w:rFonts w:cstheme="minorHAnsi"/>
          <w:sz w:val="24"/>
          <w:szCs w:val="24"/>
        </w:rPr>
      </w:pPr>
    </w:p>
    <w:p w14:paraId="1466B19D" w14:textId="29F823AD" w:rsidR="00797DDD" w:rsidRDefault="00797DDD" w:rsidP="00797DDD">
      <w:pPr>
        <w:spacing w:line="240" w:lineRule="auto"/>
        <w:rPr>
          <w:rFonts w:cstheme="minorHAnsi"/>
          <w:sz w:val="24"/>
          <w:szCs w:val="24"/>
        </w:rPr>
      </w:pPr>
      <w:r>
        <w:rPr>
          <w:rFonts w:cstheme="minorHAnsi"/>
          <w:sz w:val="24"/>
          <w:szCs w:val="24"/>
        </w:rPr>
        <w:t>Types of alternative containers include:</w:t>
      </w:r>
    </w:p>
    <w:p w14:paraId="42B89A18" w14:textId="77777777" w:rsidR="00797DDD" w:rsidRDefault="00797DDD" w:rsidP="00797DDD">
      <w:pPr>
        <w:pStyle w:val="ListParagraph"/>
        <w:numPr>
          <w:ilvl w:val="0"/>
          <w:numId w:val="5"/>
        </w:numPr>
        <w:spacing w:line="240" w:lineRule="auto"/>
        <w:rPr>
          <w:rFonts w:cstheme="minorHAnsi"/>
          <w:sz w:val="24"/>
          <w:szCs w:val="24"/>
        </w:rPr>
      </w:pPr>
      <w:r>
        <w:rPr>
          <w:rFonts w:cstheme="minorHAnsi"/>
          <w:sz w:val="24"/>
          <w:szCs w:val="24"/>
        </w:rPr>
        <w:t>Bioplastic</w:t>
      </w:r>
    </w:p>
    <w:p w14:paraId="3EFC5E30" w14:textId="77777777" w:rsidR="00797DDD" w:rsidRDefault="00797DDD" w:rsidP="00797DDD">
      <w:pPr>
        <w:pStyle w:val="ListParagraph"/>
        <w:numPr>
          <w:ilvl w:val="0"/>
          <w:numId w:val="5"/>
        </w:numPr>
        <w:spacing w:line="240" w:lineRule="auto"/>
        <w:rPr>
          <w:rFonts w:cstheme="minorHAnsi"/>
          <w:sz w:val="24"/>
          <w:szCs w:val="24"/>
        </w:rPr>
      </w:pPr>
      <w:r>
        <w:rPr>
          <w:rFonts w:cstheme="minorHAnsi"/>
          <w:sz w:val="24"/>
          <w:szCs w:val="24"/>
        </w:rPr>
        <w:t>Coir</w:t>
      </w:r>
    </w:p>
    <w:p w14:paraId="72B63E9C" w14:textId="77777777" w:rsidR="00797DDD" w:rsidRDefault="00797DDD" w:rsidP="00797DDD">
      <w:pPr>
        <w:pStyle w:val="ListParagraph"/>
        <w:numPr>
          <w:ilvl w:val="0"/>
          <w:numId w:val="5"/>
        </w:numPr>
        <w:spacing w:line="240" w:lineRule="auto"/>
        <w:rPr>
          <w:rFonts w:cstheme="minorHAnsi"/>
          <w:sz w:val="24"/>
          <w:szCs w:val="24"/>
        </w:rPr>
      </w:pPr>
      <w:r>
        <w:rPr>
          <w:rFonts w:cstheme="minorHAnsi"/>
          <w:sz w:val="24"/>
          <w:szCs w:val="24"/>
        </w:rPr>
        <w:t>Cow manure</w:t>
      </w:r>
    </w:p>
    <w:p w14:paraId="1EC89207" w14:textId="660D65A8" w:rsidR="00F469AA" w:rsidRPr="00F469AA" w:rsidRDefault="00797DDD" w:rsidP="00287A36">
      <w:pPr>
        <w:pStyle w:val="ListParagraph"/>
        <w:numPr>
          <w:ilvl w:val="0"/>
          <w:numId w:val="5"/>
        </w:numPr>
        <w:spacing w:line="240" w:lineRule="auto"/>
        <w:rPr>
          <w:rFonts w:cstheme="minorHAnsi"/>
          <w:sz w:val="24"/>
          <w:szCs w:val="24"/>
        </w:rPr>
      </w:pPr>
      <w:r w:rsidRPr="00F469AA">
        <w:rPr>
          <w:rFonts w:cstheme="minorHAnsi"/>
          <w:sz w:val="24"/>
          <w:szCs w:val="24"/>
        </w:rPr>
        <w:t>Peat</w:t>
      </w:r>
    </w:p>
    <w:p w14:paraId="0F96E9CB" w14:textId="2CA94752" w:rsidR="00F469AA" w:rsidRDefault="00F469AA" w:rsidP="00F469AA">
      <w:pPr>
        <w:pStyle w:val="ListParagraph"/>
        <w:numPr>
          <w:ilvl w:val="0"/>
          <w:numId w:val="5"/>
        </w:numPr>
        <w:spacing w:line="240" w:lineRule="auto"/>
        <w:rPr>
          <w:rFonts w:cstheme="minorHAnsi"/>
          <w:sz w:val="24"/>
          <w:szCs w:val="24"/>
        </w:rPr>
      </w:pPr>
      <w:r>
        <w:rPr>
          <w:rFonts w:cstheme="minorHAnsi"/>
          <w:sz w:val="24"/>
          <w:szCs w:val="24"/>
        </w:rPr>
        <w:t>Processed poultry feathers</w:t>
      </w:r>
    </w:p>
    <w:p w14:paraId="2F77B8F8" w14:textId="287E9BE2" w:rsidR="00797DDD" w:rsidRDefault="00797DDD" w:rsidP="00797DDD">
      <w:pPr>
        <w:pStyle w:val="ListParagraph"/>
        <w:numPr>
          <w:ilvl w:val="0"/>
          <w:numId w:val="5"/>
        </w:numPr>
        <w:spacing w:line="240" w:lineRule="auto"/>
        <w:rPr>
          <w:rFonts w:cstheme="minorHAnsi"/>
          <w:sz w:val="24"/>
          <w:szCs w:val="24"/>
        </w:rPr>
      </w:pPr>
      <w:r>
        <w:rPr>
          <w:rFonts w:cstheme="minorHAnsi"/>
          <w:sz w:val="24"/>
          <w:szCs w:val="24"/>
        </w:rPr>
        <w:t>Pineapple shells</w:t>
      </w:r>
    </w:p>
    <w:p w14:paraId="26D06E15" w14:textId="77777777" w:rsidR="00797DDD" w:rsidRDefault="00797DDD" w:rsidP="00797DDD">
      <w:pPr>
        <w:pStyle w:val="ListParagraph"/>
        <w:numPr>
          <w:ilvl w:val="0"/>
          <w:numId w:val="5"/>
        </w:numPr>
        <w:spacing w:line="240" w:lineRule="auto"/>
        <w:rPr>
          <w:rFonts w:cstheme="minorHAnsi"/>
          <w:sz w:val="24"/>
          <w:szCs w:val="24"/>
        </w:rPr>
      </w:pPr>
      <w:r>
        <w:rPr>
          <w:rFonts w:cstheme="minorHAnsi"/>
          <w:sz w:val="24"/>
          <w:szCs w:val="24"/>
        </w:rPr>
        <w:t>Recycled paper</w:t>
      </w:r>
    </w:p>
    <w:p w14:paraId="251BDA59" w14:textId="77777777" w:rsidR="00797DDD" w:rsidRDefault="00797DDD" w:rsidP="00797DDD">
      <w:pPr>
        <w:pStyle w:val="ListParagraph"/>
        <w:numPr>
          <w:ilvl w:val="0"/>
          <w:numId w:val="5"/>
        </w:numPr>
        <w:spacing w:line="240" w:lineRule="auto"/>
        <w:rPr>
          <w:rFonts w:cstheme="minorHAnsi"/>
          <w:sz w:val="24"/>
          <w:szCs w:val="24"/>
        </w:rPr>
      </w:pPr>
      <w:r>
        <w:rPr>
          <w:rFonts w:cstheme="minorHAnsi"/>
          <w:sz w:val="24"/>
          <w:szCs w:val="24"/>
        </w:rPr>
        <w:t>Rice halls</w:t>
      </w:r>
    </w:p>
    <w:p w14:paraId="38943D15" w14:textId="77777777" w:rsidR="00797DDD" w:rsidRDefault="00797DDD" w:rsidP="00797DDD">
      <w:pPr>
        <w:pStyle w:val="ListParagraph"/>
        <w:numPr>
          <w:ilvl w:val="0"/>
          <w:numId w:val="5"/>
        </w:numPr>
        <w:spacing w:line="240" w:lineRule="auto"/>
        <w:rPr>
          <w:rFonts w:cstheme="minorHAnsi"/>
          <w:sz w:val="24"/>
          <w:szCs w:val="24"/>
        </w:rPr>
      </w:pPr>
      <w:r>
        <w:rPr>
          <w:rFonts w:cstheme="minorHAnsi"/>
          <w:sz w:val="24"/>
          <w:szCs w:val="24"/>
        </w:rPr>
        <w:t>Straw</w:t>
      </w:r>
    </w:p>
    <w:p w14:paraId="63AA1A73" w14:textId="77777777" w:rsidR="00797DDD" w:rsidRDefault="00797DDD" w:rsidP="00C82CF4">
      <w:pPr>
        <w:pStyle w:val="paragraph"/>
        <w:spacing w:before="0" w:beforeAutospacing="0" w:after="0" w:afterAutospacing="0"/>
        <w:textAlignment w:val="baseline"/>
        <w:rPr>
          <w:rStyle w:val="normaltextrun"/>
          <w:rFonts w:asciiTheme="minorHAnsi" w:hAnsiTheme="minorHAnsi" w:cstheme="minorHAnsi"/>
          <w:color w:val="000000"/>
          <w:shd w:val="clear" w:color="auto" w:fill="FFFFFF"/>
        </w:rPr>
      </w:pPr>
    </w:p>
    <w:p w14:paraId="6F546888" w14:textId="77777777" w:rsidR="00797DDD" w:rsidRDefault="00C82CF4" w:rsidP="00C82CF4">
      <w:pPr>
        <w:pStyle w:val="paragraph"/>
        <w:spacing w:before="0" w:beforeAutospacing="0" w:after="0" w:afterAutospacing="0"/>
        <w:textAlignment w:val="baseline"/>
        <w:rPr>
          <w:rStyle w:val="normaltextrun"/>
          <w:rFonts w:asciiTheme="minorHAnsi" w:hAnsiTheme="minorHAnsi" w:cstheme="minorHAnsi"/>
          <w:color w:val="000000"/>
          <w:shd w:val="clear" w:color="auto" w:fill="FFFFFF"/>
        </w:rPr>
      </w:pPr>
      <w:r w:rsidRPr="00B4478A">
        <w:rPr>
          <w:rStyle w:val="normaltextrun"/>
          <w:rFonts w:asciiTheme="minorHAnsi" w:hAnsiTheme="minorHAnsi" w:cstheme="minorHAnsi"/>
          <w:color w:val="000000"/>
          <w:shd w:val="clear" w:color="auto" w:fill="FFFFFF"/>
        </w:rPr>
        <w:t xml:space="preserve">However, there are a few hurdles to overcome before that can happen. Few options currently exist on the market for nurseries to obtain for commercial use. There is not enough information for producers and not many scientific studies </w:t>
      </w:r>
      <w:proofErr w:type="gramStart"/>
      <w:r w:rsidRPr="00B4478A">
        <w:rPr>
          <w:rStyle w:val="normaltextrun"/>
          <w:rFonts w:asciiTheme="minorHAnsi" w:hAnsiTheme="minorHAnsi" w:cstheme="minorHAnsi"/>
          <w:color w:val="000000"/>
          <w:shd w:val="clear" w:color="auto" w:fill="FFFFFF"/>
        </w:rPr>
        <w:t>have been done</w:t>
      </w:r>
      <w:proofErr w:type="gramEnd"/>
      <w:r w:rsidRPr="00B4478A">
        <w:rPr>
          <w:rStyle w:val="normaltextrun"/>
          <w:rFonts w:asciiTheme="minorHAnsi" w:hAnsiTheme="minorHAnsi" w:cstheme="minorHAnsi"/>
          <w:color w:val="000000"/>
          <w:shd w:val="clear" w:color="auto" w:fill="FFFFFF"/>
        </w:rPr>
        <w:t xml:space="preserve"> on their quality and long-term usage. Owners may have to compromise on their pot quality. Alternative pots may not be as durable as plastic pots are. They may also be more expensive than plastic pots. Owners will have to decide if these drawbacks are worth it for their business. </w:t>
      </w:r>
    </w:p>
    <w:p w14:paraId="3D1CB2F8" w14:textId="77777777" w:rsidR="00797DDD" w:rsidRDefault="00797DDD" w:rsidP="00C82CF4">
      <w:pPr>
        <w:pStyle w:val="paragraph"/>
        <w:spacing w:before="0" w:beforeAutospacing="0" w:after="0" w:afterAutospacing="0"/>
        <w:textAlignment w:val="baseline"/>
        <w:rPr>
          <w:rStyle w:val="normaltextrun"/>
          <w:rFonts w:asciiTheme="minorHAnsi" w:hAnsiTheme="minorHAnsi" w:cstheme="minorHAnsi"/>
          <w:color w:val="000000"/>
          <w:shd w:val="clear" w:color="auto" w:fill="FFFFFF"/>
        </w:rPr>
      </w:pPr>
    </w:p>
    <w:p w14:paraId="552C318D" w14:textId="143B2C3C" w:rsidR="00C82CF4" w:rsidRPr="00B4478A" w:rsidRDefault="00C82CF4" w:rsidP="00C82CF4">
      <w:pPr>
        <w:pStyle w:val="paragraph"/>
        <w:spacing w:before="0" w:beforeAutospacing="0" w:after="0" w:afterAutospacing="0"/>
        <w:textAlignment w:val="baseline"/>
        <w:rPr>
          <w:rFonts w:asciiTheme="minorHAnsi" w:hAnsiTheme="minorHAnsi" w:cstheme="minorHAnsi"/>
          <w:sz w:val="18"/>
          <w:szCs w:val="18"/>
        </w:rPr>
      </w:pPr>
      <w:r w:rsidRPr="00B4478A">
        <w:rPr>
          <w:rStyle w:val="normaltextrun"/>
          <w:rFonts w:asciiTheme="minorHAnsi" w:hAnsiTheme="minorHAnsi" w:cstheme="minorHAnsi"/>
          <w:color w:val="000000"/>
          <w:shd w:val="clear" w:color="auto" w:fill="FFFFFF"/>
        </w:rPr>
        <w:t xml:space="preserve">Alternative pots have some improving before they can compete with plastic pots in the </w:t>
      </w:r>
      <w:r w:rsidRPr="00EA4042">
        <w:rPr>
          <w:rStyle w:val="normaltextrun"/>
          <w:rFonts w:asciiTheme="minorHAnsi" w:hAnsiTheme="minorHAnsi" w:cstheme="minorHAnsi"/>
          <w:color w:val="000000" w:themeColor="text1"/>
          <w:shd w:val="clear" w:color="auto" w:fill="FFFFFF"/>
        </w:rPr>
        <w:t>market</w:t>
      </w:r>
      <w:r w:rsidR="00324D0E">
        <w:rPr>
          <w:rStyle w:val="normaltextrun"/>
          <w:rFonts w:asciiTheme="minorHAnsi" w:hAnsiTheme="minorHAnsi" w:cstheme="minorHAnsi"/>
          <w:color w:val="000000" w:themeColor="text1"/>
          <w:shd w:val="clear" w:color="auto" w:fill="FFFFFF"/>
        </w:rPr>
        <w:t>.</w:t>
      </w:r>
    </w:p>
    <w:p w14:paraId="00989011" w14:textId="77777777" w:rsidR="00B4478A" w:rsidRPr="00B4478A" w:rsidRDefault="00B4478A" w:rsidP="00B4478A">
      <w:pPr>
        <w:spacing w:after="0" w:line="240" w:lineRule="auto"/>
        <w:textAlignment w:val="baseline"/>
        <w:rPr>
          <w:rFonts w:eastAsia="Times New Roman" w:cstheme="minorHAnsi"/>
          <w:sz w:val="18"/>
          <w:szCs w:val="18"/>
        </w:rPr>
      </w:pPr>
      <w:r w:rsidRPr="00B4478A">
        <w:rPr>
          <w:rFonts w:eastAsia="Times New Roman" w:cstheme="minorHAnsi"/>
          <w:color w:val="000000"/>
          <w:sz w:val="24"/>
          <w:szCs w:val="24"/>
        </w:rPr>
        <w:t> </w:t>
      </w:r>
    </w:p>
    <w:p w14:paraId="119323DD" w14:textId="33FB9CA2" w:rsidR="00B4478A" w:rsidRPr="00B4478A" w:rsidRDefault="00B4478A" w:rsidP="00B4478A">
      <w:pPr>
        <w:spacing w:after="0" w:line="240" w:lineRule="auto"/>
        <w:textAlignment w:val="baseline"/>
        <w:rPr>
          <w:rFonts w:eastAsia="Times New Roman" w:cstheme="minorHAnsi"/>
          <w:sz w:val="18"/>
          <w:szCs w:val="18"/>
        </w:rPr>
      </w:pPr>
      <w:r w:rsidRPr="00B4478A">
        <w:rPr>
          <w:rFonts w:eastAsia="Times New Roman" w:cstheme="minorHAnsi"/>
          <w:color w:val="000000"/>
          <w:sz w:val="20"/>
          <w:szCs w:val="20"/>
        </w:rPr>
        <w:t> </w:t>
      </w:r>
    </w:p>
    <w:p w14:paraId="54D39E1D" w14:textId="77777777" w:rsidR="00B4478A" w:rsidRPr="00B4478A" w:rsidRDefault="00B4478A" w:rsidP="00B4478A">
      <w:pPr>
        <w:spacing w:after="0" w:line="240" w:lineRule="auto"/>
        <w:textAlignment w:val="baseline"/>
        <w:rPr>
          <w:rFonts w:eastAsia="Times New Roman" w:cstheme="minorHAnsi"/>
          <w:sz w:val="18"/>
          <w:szCs w:val="18"/>
        </w:rPr>
      </w:pPr>
      <w:r w:rsidRPr="00B4478A">
        <w:rPr>
          <w:rFonts w:eastAsia="Times New Roman" w:cstheme="minorHAnsi"/>
          <w:color w:val="000000"/>
          <w:sz w:val="24"/>
          <w:szCs w:val="24"/>
        </w:rPr>
        <w:t> </w:t>
      </w:r>
    </w:p>
    <w:p w14:paraId="68795876" w14:textId="422F3DA2" w:rsidR="00977F51" w:rsidRDefault="00797DDD" w:rsidP="00797DDD">
      <w:pPr>
        <w:spacing w:line="360" w:lineRule="auto"/>
        <w:jc w:val="center"/>
        <w:rPr>
          <w:rFonts w:eastAsia="Times New Roman" w:cstheme="minorHAnsi"/>
          <w:b/>
          <w:bCs/>
          <w:sz w:val="24"/>
          <w:szCs w:val="24"/>
        </w:rPr>
      </w:pPr>
      <w:r>
        <w:rPr>
          <w:rFonts w:eastAsia="Times New Roman" w:cstheme="minorHAnsi"/>
          <w:b/>
          <w:bCs/>
          <w:sz w:val="24"/>
          <w:szCs w:val="24"/>
        </w:rPr>
        <w:lastRenderedPageBreak/>
        <w:t>For More Information</w:t>
      </w:r>
    </w:p>
    <w:p w14:paraId="416FE6A1" w14:textId="501A4763" w:rsidR="00324D0E" w:rsidRPr="00324D0E" w:rsidRDefault="00324D0E" w:rsidP="00FC08C4">
      <w:pPr>
        <w:spacing w:line="240" w:lineRule="auto"/>
        <w:rPr>
          <w:rFonts w:eastAsia="Times New Roman" w:cstheme="minorHAnsi"/>
          <w:sz w:val="24"/>
          <w:szCs w:val="24"/>
        </w:rPr>
      </w:pPr>
      <w:r w:rsidRPr="00324D0E">
        <w:rPr>
          <w:rFonts w:eastAsia="Times New Roman" w:cstheme="minorHAnsi"/>
          <w:sz w:val="24"/>
          <w:szCs w:val="24"/>
        </w:rPr>
        <w:t xml:space="preserve">Brumfield, </w:t>
      </w:r>
      <w:r w:rsidR="00FC08C4">
        <w:rPr>
          <w:rFonts w:eastAsia="Times New Roman" w:cstheme="minorHAnsi"/>
          <w:sz w:val="24"/>
          <w:szCs w:val="24"/>
        </w:rPr>
        <w:t>R.</w:t>
      </w:r>
      <w:r w:rsidRPr="00324D0E">
        <w:rPr>
          <w:rFonts w:eastAsia="Times New Roman" w:cstheme="minorHAnsi"/>
          <w:sz w:val="24"/>
          <w:szCs w:val="24"/>
        </w:rPr>
        <w:t xml:space="preserve"> G., et al. "Analysis of economic and social costs of growing petunia× </w:t>
      </w:r>
      <w:proofErr w:type="spellStart"/>
      <w:r w:rsidRPr="00324D0E">
        <w:rPr>
          <w:rFonts w:eastAsia="Times New Roman" w:cstheme="minorHAnsi"/>
          <w:sz w:val="24"/>
          <w:szCs w:val="24"/>
        </w:rPr>
        <w:t>hybrida</w:t>
      </w:r>
      <w:proofErr w:type="spellEnd"/>
      <w:r w:rsidRPr="00324D0E">
        <w:rPr>
          <w:rFonts w:eastAsia="Times New Roman" w:cstheme="minorHAnsi"/>
          <w:sz w:val="24"/>
          <w:szCs w:val="24"/>
        </w:rPr>
        <w:t xml:space="preserve"> in a greenhouse production system using alternative containers." </w:t>
      </w:r>
      <w:proofErr w:type="spellStart"/>
      <w:r w:rsidRPr="00324D0E">
        <w:rPr>
          <w:rFonts w:eastAsia="Times New Roman" w:cstheme="minorHAnsi"/>
          <w:sz w:val="24"/>
          <w:szCs w:val="24"/>
        </w:rPr>
        <w:t>HortScience</w:t>
      </w:r>
      <w:proofErr w:type="spellEnd"/>
      <w:r w:rsidRPr="00324D0E">
        <w:rPr>
          <w:rFonts w:eastAsia="Times New Roman" w:cstheme="minorHAnsi"/>
          <w:sz w:val="24"/>
          <w:szCs w:val="24"/>
        </w:rPr>
        <w:t xml:space="preserve"> 53.8 (2018): 1179-1185.</w:t>
      </w:r>
    </w:p>
    <w:p w14:paraId="7CEF8EB1" w14:textId="549FDE3D" w:rsidR="00324D0E" w:rsidRPr="00324D0E" w:rsidRDefault="00324D0E" w:rsidP="00FC08C4">
      <w:pPr>
        <w:spacing w:line="240" w:lineRule="auto"/>
        <w:rPr>
          <w:rFonts w:eastAsia="Times New Roman" w:cstheme="minorHAnsi"/>
          <w:sz w:val="24"/>
          <w:szCs w:val="24"/>
        </w:rPr>
      </w:pPr>
      <w:r w:rsidRPr="00324D0E">
        <w:rPr>
          <w:rFonts w:eastAsia="Times New Roman" w:cstheme="minorHAnsi"/>
          <w:sz w:val="24"/>
          <w:szCs w:val="24"/>
        </w:rPr>
        <w:t>Brumfield, R</w:t>
      </w:r>
      <w:r w:rsidR="00FC08C4">
        <w:rPr>
          <w:rFonts w:eastAsia="Times New Roman" w:cstheme="minorHAnsi"/>
          <w:sz w:val="24"/>
          <w:szCs w:val="24"/>
        </w:rPr>
        <w:t>.</w:t>
      </w:r>
      <w:r w:rsidRPr="00324D0E">
        <w:rPr>
          <w:rFonts w:eastAsia="Times New Roman" w:cstheme="minorHAnsi"/>
          <w:sz w:val="24"/>
          <w:szCs w:val="24"/>
        </w:rPr>
        <w:t xml:space="preserve"> G., et al. "Economics of utilizing alternative containers in ornamental crop production systems." </w:t>
      </w:r>
      <w:proofErr w:type="spellStart"/>
      <w:r w:rsidRPr="00324D0E">
        <w:rPr>
          <w:rFonts w:eastAsia="Times New Roman" w:cstheme="minorHAnsi"/>
          <w:sz w:val="24"/>
          <w:szCs w:val="24"/>
        </w:rPr>
        <w:t>HortTechnology</w:t>
      </w:r>
      <w:proofErr w:type="spellEnd"/>
      <w:r w:rsidRPr="00324D0E">
        <w:rPr>
          <w:rFonts w:eastAsia="Times New Roman" w:cstheme="minorHAnsi"/>
          <w:sz w:val="24"/>
          <w:szCs w:val="24"/>
        </w:rPr>
        <w:t xml:space="preserve"> 25.1 (2015): 17-25.</w:t>
      </w:r>
    </w:p>
    <w:p w14:paraId="3D99C39C" w14:textId="0F642F0D" w:rsidR="00324D0E" w:rsidRPr="00324D0E" w:rsidRDefault="00324D0E" w:rsidP="00FC08C4">
      <w:pPr>
        <w:spacing w:line="240" w:lineRule="auto"/>
        <w:rPr>
          <w:rFonts w:eastAsia="Times New Roman" w:cstheme="minorHAnsi"/>
          <w:sz w:val="24"/>
          <w:szCs w:val="24"/>
        </w:rPr>
      </w:pPr>
      <w:r w:rsidRPr="00324D0E">
        <w:rPr>
          <w:rFonts w:eastAsia="Times New Roman" w:cstheme="minorHAnsi"/>
          <w:sz w:val="24"/>
          <w:szCs w:val="24"/>
        </w:rPr>
        <w:t>Ellison, B</w:t>
      </w:r>
      <w:r w:rsidR="00FC08C4">
        <w:rPr>
          <w:rFonts w:eastAsia="Times New Roman" w:cstheme="minorHAnsi"/>
          <w:sz w:val="24"/>
          <w:szCs w:val="24"/>
        </w:rPr>
        <w:t>.</w:t>
      </w:r>
      <w:r w:rsidRPr="00324D0E">
        <w:rPr>
          <w:rFonts w:eastAsia="Times New Roman" w:cstheme="minorHAnsi"/>
          <w:sz w:val="24"/>
          <w:szCs w:val="24"/>
        </w:rPr>
        <w:t>, B</w:t>
      </w:r>
      <w:r w:rsidR="00FC08C4">
        <w:rPr>
          <w:rFonts w:eastAsia="Times New Roman" w:cstheme="minorHAnsi"/>
          <w:sz w:val="24"/>
          <w:szCs w:val="24"/>
        </w:rPr>
        <w:t xml:space="preserve">. </w:t>
      </w:r>
      <w:r w:rsidRPr="00324D0E">
        <w:rPr>
          <w:rFonts w:eastAsia="Times New Roman" w:cstheme="minorHAnsi"/>
          <w:sz w:val="24"/>
          <w:szCs w:val="24"/>
        </w:rPr>
        <w:t>Kirwan, and A</w:t>
      </w:r>
      <w:r w:rsidR="00FC08C4">
        <w:rPr>
          <w:rFonts w:eastAsia="Times New Roman" w:cstheme="minorHAnsi"/>
          <w:sz w:val="24"/>
          <w:szCs w:val="24"/>
        </w:rPr>
        <w:t>.</w:t>
      </w:r>
      <w:r w:rsidRPr="00324D0E">
        <w:rPr>
          <w:rFonts w:eastAsia="Times New Roman" w:cstheme="minorHAnsi"/>
          <w:sz w:val="24"/>
          <w:szCs w:val="24"/>
        </w:rPr>
        <w:t xml:space="preserve"> Nepal. Consumers' Willingness to Pay for Bioplastic Plant Containers: An Experimental Auction Approach. No. 330-2016-13409. 2015.</w:t>
      </w:r>
    </w:p>
    <w:p w14:paraId="4EF20659" w14:textId="3C0D0CAE" w:rsidR="00324D0E" w:rsidRPr="00324D0E" w:rsidRDefault="00324D0E" w:rsidP="00FC08C4">
      <w:pPr>
        <w:spacing w:line="240" w:lineRule="auto"/>
        <w:rPr>
          <w:rFonts w:eastAsia="Times New Roman" w:cstheme="minorHAnsi"/>
          <w:sz w:val="24"/>
          <w:szCs w:val="24"/>
        </w:rPr>
      </w:pPr>
      <w:r w:rsidRPr="00324D0E">
        <w:rPr>
          <w:rFonts w:eastAsia="Times New Roman" w:cstheme="minorHAnsi"/>
          <w:sz w:val="24"/>
          <w:szCs w:val="24"/>
        </w:rPr>
        <w:t>Evans, M</w:t>
      </w:r>
      <w:r w:rsidR="00FC08C4">
        <w:rPr>
          <w:rFonts w:eastAsia="Times New Roman" w:cstheme="minorHAnsi"/>
          <w:sz w:val="24"/>
          <w:szCs w:val="24"/>
        </w:rPr>
        <w:t>.</w:t>
      </w:r>
      <w:r w:rsidRPr="00324D0E">
        <w:rPr>
          <w:rFonts w:eastAsia="Times New Roman" w:cstheme="minorHAnsi"/>
          <w:sz w:val="24"/>
          <w:szCs w:val="24"/>
        </w:rPr>
        <w:t xml:space="preserve"> R., and David L. Hensley. "Plant growth in plastic, peat, and processed poultry feather fiber growing containers." </w:t>
      </w:r>
      <w:proofErr w:type="spellStart"/>
      <w:r w:rsidRPr="00324D0E">
        <w:rPr>
          <w:rFonts w:eastAsia="Times New Roman" w:cstheme="minorHAnsi"/>
          <w:sz w:val="24"/>
          <w:szCs w:val="24"/>
        </w:rPr>
        <w:t>HortScience</w:t>
      </w:r>
      <w:proofErr w:type="spellEnd"/>
      <w:r w:rsidRPr="00324D0E">
        <w:rPr>
          <w:rFonts w:eastAsia="Times New Roman" w:cstheme="minorHAnsi"/>
          <w:sz w:val="24"/>
          <w:szCs w:val="24"/>
        </w:rPr>
        <w:t xml:space="preserve"> 39.5 (2004): 1012-1014.</w:t>
      </w:r>
    </w:p>
    <w:p w14:paraId="7D9E44AB" w14:textId="17D7BB49" w:rsidR="00F469AA" w:rsidRDefault="00F469AA" w:rsidP="004B244F">
      <w:pPr>
        <w:spacing w:line="240" w:lineRule="auto"/>
        <w:rPr>
          <w:rFonts w:eastAsia="Times New Roman" w:cstheme="minorHAnsi"/>
          <w:sz w:val="24"/>
          <w:szCs w:val="24"/>
        </w:rPr>
      </w:pPr>
      <w:r>
        <w:rPr>
          <w:rFonts w:eastAsia="Times New Roman" w:cstheme="minorHAnsi"/>
          <w:sz w:val="24"/>
          <w:szCs w:val="24"/>
        </w:rPr>
        <w:t>Hall C.</w:t>
      </w:r>
      <w:r w:rsidR="00FC08C4">
        <w:rPr>
          <w:rFonts w:eastAsia="Times New Roman" w:cstheme="minorHAnsi"/>
          <w:sz w:val="24"/>
          <w:szCs w:val="24"/>
        </w:rPr>
        <w:t xml:space="preserve">R., A.W. Hodges, H. </w:t>
      </w:r>
      <w:proofErr w:type="spellStart"/>
      <w:r w:rsidR="00FC08C4">
        <w:rPr>
          <w:rFonts w:eastAsia="Times New Roman" w:cstheme="minorHAnsi"/>
          <w:sz w:val="24"/>
          <w:szCs w:val="24"/>
        </w:rPr>
        <w:t>Katchatryan</w:t>
      </w:r>
      <w:proofErr w:type="spellEnd"/>
      <w:r w:rsidR="00FC08C4">
        <w:rPr>
          <w:rFonts w:eastAsia="Times New Roman" w:cstheme="minorHAnsi"/>
          <w:sz w:val="24"/>
          <w:szCs w:val="24"/>
        </w:rPr>
        <w:t>, and M.A. Palma (202</w:t>
      </w:r>
      <w:r w:rsidR="004B244F">
        <w:rPr>
          <w:rFonts w:eastAsia="Times New Roman" w:cstheme="minorHAnsi"/>
          <w:sz w:val="24"/>
          <w:szCs w:val="24"/>
        </w:rPr>
        <w:t>0</w:t>
      </w:r>
      <w:r w:rsidR="00FC08C4">
        <w:rPr>
          <w:rFonts w:eastAsia="Times New Roman" w:cstheme="minorHAnsi"/>
          <w:sz w:val="24"/>
          <w:szCs w:val="24"/>
        </w:rPr>
        <w:t>) “</w:t>
      </w:r>
      <w:r w:rsidR="004B244F" w:rsidRPr="004B244F">
        <w:rPr>
          <w:rFonts w:eastAsia="Times New Roman" w:cstheme="minorHAnsi"/>
          <w:sz w:val="24"/>
          <w:szCs w:val="24"/>
        </w:rPr>
        <w:t>Economic Contributions of the Green Industry in the</w:t>
      </w:r>
      <w:r w:rsidR="004B244F">
        <w:rPr>
          <w:rFonts w:eastAsia="Times New Roman" w:cstheme="minorHAnsi"/>
          <w:sz w:val="24"/>
          <w:szCs w:val="24"/>
        </w:rPr>
        <w:t xml:space="preserve"> </w:t>
      </w:r>
      <w:r w:rsidR="004B244F" w:rsidRPr="004B244F">
        <w:rPr>
          <w:rFonts w:eastAsia="Times New Roman" w:cstheme="minorHAnsi"/>
          <w:sz w:val="24"/>
          <w:szCs w:val="24"/>
        </w:rPr>
        <w:t>United States in 2018</w:t>
      </w:r>
      <w:r w:rsidR="00FC08C4">
        <w:rPr>
          <w:rFonts w:eastAsia="Times New Roman" w:cstheme="minorHAnsi"/>
          <w:sz w:val="24"/>
          <w:szCs w:val="24"/>
        </w:rPr>
        <w:t>”</w:t>
      </w:r>
      <w:r w:rsidR="004B244F" w:rsidRPr="004B244F">
        <w:t xml:space="preserve"> </w:t>
      </w:r>
      <w:r w:rsidR="004B244F" w:rsidRPr="004B244F">
        <w:rPr>
          <w:rFonts w:eastAsia="Times New Roman" w:cstheme="minorHAnsi"/>
          <w:sz w:val="24"/>
          <w:szCs w:val="24"/>
        </w:rPr>
        <w:t xml:space="preserve">J. Environ. Hort. 38(3):73–79. </w:t>
      </w:r>
    </w:p>
    <w:p w14:paraId="5742F5BE" w14:textId="25E18B37" w:rsidR="00324D0E" w:rsidRPr="00324D0E" w:rsidRDefault="00324D0E" w:rsidP="00FC08C4">
      <w:pPr>
        <w:spacing w:line="240" w:lineRule="auto"/>
        <w:rPr>
          <w:rFonts w:eastAsia="Times New Roman" w:cstheme="minorHAnsi"/>
          <w:sz w:val="24"/>
          <w:szCs w:val="24"/>
        </w:rPr>
      </w:pPr>
      <w:r w:rsidRPr="00324D0E">
        <w:rPr>
          <w:rFonts w:eastAsia="Times New Roman" w:cstheme="minorHAnsi"/>
          <w:sz w:val="24"/>
          <w:szCs w:val="24"/>
        </w:rPr>
        <w:t>Harris, B</w:t>
      </w:r>
      <w:r w:rsidR="00F469AA">
        <w:rPr>
          <w:rFonts w:eastAsia="Times New Roman" w:cstheme="minorHAnsi"/>
          <w:sz w:val="24"/>
          <w:szCs w:val="24"/>
        </w:rPr>
        <w:t>.</w:t>
      </w:r>
      <w:r w:rsidRPr="00324D0E">
        <w:rPr>
          <w:rFonts w:eastAsia="Times New Roman" w:cstheme="minorHAnsi"/>
          <w:sz w:val="24"/>
          <w:szCs w:val="24"/>
        </w:rPr>
        <w:t>A., W</w:t>
      </w:r>
      <w:r w:rsidR="00FC08C4">
        <w:rPr>
          <w:rFonts w:eastAsia="Times New Roman" w:cstheme="minorHAnsi"/>
          <w:sz w:val="24"/>
          <w:szCs w:val="24"/>
        </w:rPr>
        <w:t>.</w:t>
      </w:r>
      <w:r w:rsidRPr="00324D0E">
        <w:rPr>
          <w:rFonts w:eastAsia="Times New Roman" w:cstheme="minorHAnsi"/>
          <w:sz w:val="24"/>
          <w:szCs w:val="24"/>
        </w:rPr>
        <w:t xml:space="preserve"> J. Florkowski, and S</w:t>
      </w:r>
      <w:r w:rsidR="00FC08C4">
        <w:rPr>
          <w:rFonts w:eastAsia="Times New Roman" w:cstheme="minorHAnsi"/>
          <w:sz w:val="24"/>
          <w:szCs w:val="24"/>
        </w:rPr>
        <w:t>.</w:t>
      </w:r>
      <w:r w:rsidRPr="00324D0E">
        <w:rPr>
          <w:rFonts w:eastAsia="Times New Roman" w:cstheme="minorHAnsi"/>
          <w:sz w:val="24"/>
          <w:szCs w:val="24"/>
        </w:rPr>
        <w:t xml:space="preserve"> V. Pennisi. "Horticulture industry adoption of biodegradable containers." </w:t>
      </w:r>
      <w:proofErr w:type="spellStart"/>
      <w:r w:rsidRPr="00324D0E">
        <w:rPr>
          <w:rFonts w:eastAsia="Times New Roman" w:cstheme="minorHAnsi"/>
          <w:sz w:val="24"/>
          <w:szCs w:val="24"/>
        </w:rPr>
        <w:t>HortTechnology</w:t>
      </w:r>
      <w:proofErr w:type="spellEnd"/>
      <w:r w:rsidRPr="00324D0E">
        <w:rPr>
          <w:rFonts w:eastAsia="Times New Roman" w:cstheme="minorHAnsi"/>
          <w:sz w:val="24"/>
          <w:szCs w:val="24"/>
        </w:rPr>
        <w:t xml:space="preserve"> 30.3 (2020): 372-384.</w:t>
      </w:r>
    </w:p>
    <w:p w14:paraId="3EDA4E18" w14:textId="77777777" w:rsidR="00324D0E" w:rsidRPr="00324D0E" w:rsidRDefault="00324D0E" w:rsidP="00FC08C4">
      <w:pPr>
        <w:spacing w:line="240" w:lineRule="auto"/>
        <w:rPr>
          <w:rFonts w:eastAsia="Times New Roman" w:cstheme="minorHAnsi"/>
          <w:sz w:val="24"/>
          <w:szCs w:val="24"/>
        </w:rPr>
      </w:pPr>
      <w:proofErr w:type="spellStart"/>
      <w:r w:rsidRPr="00324D0E">
        <w:rPr>
          <w:rFonts w:eastAsia="Times New Roman" w:cstheme="minorHAnsi"/>
          <w:sz w:val="24"/>
          <w:szCs w:val="24"/>
        </w:rPr>
        <w:t>Jirapornvaree</w:t>
      </w:r>
      <w:proofErr w:type="spellEnd"/>
      <w:r w:rsidRPr="00324D0E">
        <w:rPr>
          <w:rFonts w:eastAsia="Times New Roman" w:cstheme="minorHAnsi"/>
          <w:sz w:val="24"/>
          <w:szCs w:val="24"/>
        </w:rPr>
        <w:t xml:space="preserve">, I., T. </w:t>
      </w:r>
      <w:proofErr w:type="spellStart"/>
      <w:r w:rsidRPr="00324D0E">
        <w:rPr>
          <w:rFonts w:eastAsia="Times New Roman" w:cstheme="minorHAnsi"/>
          <w:sz w:val="24"/>
          <w:szCs w:val="24"/>
        </w:rPr>
        <w:t>Suppadit</w:t>
      </w:r>
      <w:proofErr w:type="spellEnd"/>
      <w:r w:rsidRPr="00324D0E">
        <w:rPr>
          <w:rFonts w:eastAsia="Times New Roman" w:cstheme="minorHAnsi"/>
          <w:sz w:val="24"/>
          <w:szCs w:val="24"/>
        </w:rPr>
        <w:t>, and A. Popan. "Use of pineapple waste for production of decomposable pots." International Journal of Recycling of Organic Waste in Agriculture 6.4 (2017): 345-350.</w:t>
      </w:r>
    </w:p>
    <w:p w14:paraId="16DFB4D1" w14:textId="5C13E3A9" w:rsidR="00324D0E" w:rsidRDefault="00324D0E" w:rsidP="00FC08C4">
      <w:pPr>
        <w:spacing w:line="240" w:lineRule="auto"/>
        <w:rPr>
          <w:rFonts w:eastAsia="Times New Roman" w:cstheme="minorHAnsi"/>
          <w:sz w:val="24"/>
          <w:szCs w:val="24"/>
        </w:rPr>
      </w:pPr>
      <w:proofErr w:type="spellStart"/>
      <w:r w:rsidRPr="00324D0E">
        <w:rPr>
          <w:rFonts w:eastAsia="Times New Roman" w:cstheme="minorHAnsi"/>
          <w:sz w:val="24"/>
          <w:szCs w:val="24"/>
        </w:rPr>
        <w:t>Nambuthiri</w:t>
      </w:r>
      <w:proofErr w:type="spellEnd"/>
      <w:r w:rsidRPr="00324D0E">
        <w:rPr>
          <w:rFonts w:eastAsia="Times New Roman" w:cstheme="minorHAnsi"/>
          <w:sz w:val="24"/>
          <w:szCs w:val="24"/>
        </w:rPr>
        <w:t>, S</w:t>
      </w:r>
      <w:r w:rsidR="00FC08C4">
        <w:rPr>
          <w:rFonts w:eastAsia="Times New Roman" w:cstheme="minorHAnsi"/>
          <w:sz w:val="24"/>
          <w:szCs w:val="24"/>
        </w:rPr>
        <w:t>.</w:t>
      </w:r>
      <w:r w:rsidRPr="00324D0E">
        <w:rPr>
          <w:rFonts w:eastAsia="Times New Roman" w:cstheme="minorHAnsi"/>
          <w:sz w:val="24"/>
          <w:szCs w:val="24"/>
        </w:rPr>
        <w:t xml:space="preserve">, et al. "Moving toward sustainability with alternative containers for greenhouse and nursery crop production: A review and research update." </w:t>
      </w:r>
      <w:proofErr w:type="spellStart"/>
      <w:r w:rsidRPr="00324D0E">
        <w:rPr>
          <w:rFonts w:eastAsia="Times New Roman" w:cstheme="minorHAnsi"/>
          <w:sz w:val="24"/>
          <w:szCs w:val="24"/>
        </w:rPr>
        <w:t>HortTechnology</w:t>
      </w:r>
      <w:proofErr w:type="spellEnd"/>
      <w:r w:rsidRPr="00324D0E">
        <w:rPr>
          <w:rFonts w:eastAsia="Times New Roman" w:cstheme="minorHAnsi"/>
          <w:sz w:val="24"/>
          <w:szCs w:val="24"/>
        </w:rPr>
        <w:t xml:space="preserve"> 25.1 (2015): 8-16.</w:t>
      </w:r>
    </w:p>
    <w:p w14:paraId="0211A67C" w14:textId="77777777" w:rsidR="004C1E8E" w:rsidRPr="00324D0E" w:rsidRDefault="004C1E8E" w:rsidP="00FC08C4">
      <w:pPr>
        <w:spacing w:line="240" w:lineRule="auto"/>
        <w:rPr>
          <w:rFonts w:eastAsia="Times New Roman" w:cstheme="minorHAnsi"/>
          <w:sz w:val="24"/>
          <w:szCs w:val="24"/>
        </w:rPr>
      </w:pPr>
    </w:p>
    <w:p w14:paraId="60C9B527" w14:textId="41AB8446" w:rsidR="79E0E55C" w:rsidRPr="00B4478A" w:rsidRDefault="79E0E55C" w:rsidP="00F469AA">
      <w:pPr>
        <w:spacing w:line="360" w:lineRule="auto"/>
        <w:jc w:val="center"/>
        <w:rPr>
          <w:rFonts w:cstheme="minorHAnsi"/>
          <w:b/>
          <w:bCs/>
        </w:rPr>
      </w:pPr>
      <w:r w:rsidRPr="00B4478A">
        <w:rPr>
          <w:rFonts w:eastAsia="Times New Roman" w:cstheme="minorHAnsi"/>
          <w:b/>
          <w:bCs/>
          <w:sz w:val="24"/>
          <w:szCs w:val="24"/>
        </w:rPr>
        <w:t>Author Information:</w:t>
      </w:r>
    </w:p>
    <w:p w14:paraId="64504E9A" w14:textId="15885387" w:rsidR="00F469AA" w:rsidRDefault="00F469AA" w:rsidP="00F469AA">
      <w:pPr>
        <w:pStyle w:val="NoSpacing"/>
        <w:rPr>
          <w:rStyle w:val="Hyperlink"/>
          <w:rFonts w:cstheme="minorHAnsi"/>
          <w:color w:val="auto"/>
          <w:sz w:val="24"/>
          <w:u w:val="none"/>
        </w:rPr>
      </w:pPr>
      <w:r>
        <w:rPr>
          <w:rStyle w:val="Hyperlink"/>
          <w:rFonts w:cstheme="minorHAnsi"/>
          <w:color w:val="auto"/>
          <w:sz w:val="24"/>
          <w:u w:val="none"/>
        </w:rPr>
        <w:t xml:space="preserve">Gabrielle </w:t>
      </w:r>
      <w:proofErr w:type="spellStart"/>
      <w:r>
        <w:rPr>
          <w:rStyle w:val="Hyperlink"/>
          <w:rFonts w:cstheme="minorHAnsi"/>
          <w:color w:val="auto"/>
          <w:sz w:val="24"/>
          <w:u w:val="none"/>
        </w:rPr>
        <w:t>Bellelo</w:t>
      </w:r>
      <w:proofErr w:type="spellEnd"/>
      <w:r>
        <w:rPr>
          <w:rStyle w:val="Hyperlink"/>
          <w:rFonts w:cstheme="minorHAnsi"/>
          <w:color w:val="auto"/>
          <w:sz w:val="24"/>
          <w:u w:val="none"/>
        </w:rPr>
        <w:t xml:space="preserve">, LSU student, Plant &amp; Soil Systems Major, Baton Rouge, La. </w:t>
      </w:r>
    </w:p>
    <w:p w14:paraId="29F91B11" w14:textId="77777777" w:rsidR="00F469AA" w:rsidRDefault="00F469AA" w:rsidP="00F469AA">
      <w:pPr>
        <w:pStyle w:val="NoSpacing"/>
        <w:rPr>
          <w:rFonts w:eastAsia="Times New Roman" w:cstheme="minorHAnsi"/>
          <w:sz w:val="24"/>
          <w:szCs w:val="24"/>
        </w:rPr>
      </w:pPr>
    </w:p>
    <w:p w14:paraId="6FED95EE" w14:textId="07C65848" w:rsidR="79E0E55C" w:rsidRDefault="79E0E55C">
      <w:pPr>
        <w:rPr>
          <w:rStyle w:val="Hyperlink"/>
          <w:rFonts w:eastAsia="Times New Roman" w:cstheme="minorHAnsi"/>
          <w:color w:val="auto"/>
          <w:sz w:val="24"/>
          <w:szCs w:val="24"/>
        </w:rPr>
      </w:pPr>
      <w:r w:rsidRPr="00B4478A">
        <w:rPr>
          <w:rFonts w:eastAsia="Times New Roman" w:cstheme="minorHAnsi"/>
          <w:sz w:val="24"/>
          <w:szCs w:val="24"/>
        </w:rPr>
        <w:t xml:space="preserve">Maria Bampasidou, Assistant Professor, Agricultural Economics &amp; Agribusiness Department, LSU AgCenter, Baton Rouge, La. </w:t>
      </w:r>
      <w:r w:rsidR="004B7AD7" w:rsidRPr="00B4478A">
        <w:rPr>
          <w:rFonts w:eastAsia="Times New Roman" w:cstheme="minorHAnsi"/>
          <w:sz w:val="24"/>
          <w:szCs w:val="24"/>
        </w:rPr>
        <w:t xml:space="preserve">Tel: 225-578-2367, </w:t>
      </w:r>
      <w:r w:rsidRPr="00B4478A">
        <w:rPr>
          <w:rFonts w:eastAsia="Times New Roman" w:cstheme="minorHAnsi"/>
          <w:sz w:val="24"/>
          <w:szCs w:val="24"/>
        </w:rPr>
        <w:t xml:space="preserve">Email: </w:t>
      </w:r>
      <w:hyperlink r:id="rId10" w:history="1">
        <w:r w:rsidR="004C1E8E" w:rsidRPr="008F4EC6">
          <w:rPr>
            <w:rStyle w:val="Hyperlink"/>
            <w:rFonts w:eastAsia="Times New Roman" w:cstheme="minorHAnsi"/>
            <w:sz w:val="24"/>
            <w:szCs w:val="24"/>
          </w:rPr>
          <w:t>mbampasidou@agcenter.lsu.edu</w:t>
        </w:r>
      </w:hyperlink>
      <w:r w:rsidR="004C1E8E">
        <w:rPr>
          <w:rFonts w:eastAsia="Times New Roman" w:cstheme="minorHAnsi"/>
          <w:sz w:val="24"/>
          <w:szCs w:val="24"/>
        </w:rPr>
        <w:t xml:space="preserve"> </w:t>
      </w:r>
    </w:p>
    <w:p w14:paraId="333C390D" w14:textId="3392919B" w:rsidR="002B52ED" w:rsidRPr="00B4478A" w:rsidRDefault="00F469AA" w:rsidP="00FC08C4">
      <w:pPr>
        <w:rPr>
          <w:rFonts w:cstheme="minorHAnsi"/>
        </w:rPr>
      </w:pPr>
      <w:r>
        <w:rPr>
          <w:rStyle w:val="Hyperlink"/>
          <w:rFonts w:eastAsia="Times New Roman" w:cstheme="minorHAnsi"/>
          <w:color w:val="auto"/>
          <w:sz w:val="24"/>
          <w:szCs w:val="24"/>
          <w:u w:val="none"/>
        </w:rPr>
        <w:t>Jeb Fields, Assistant Professor and Extension Specialist, LSU AgCenter, Hammond</w:t>
      </w:r>
      <w:r w:rsidR="00FC08C4">
        <w:rPr>
          <w:rStyle w:val="Hyperlink"/>
          <w:rFonts w:eastAsia="Times New Roman" w:cstheme="minorHAnsi"/>
          <w:color w:val="auto"/>
          <w:sz w:val="24"/>
          <w:szCs w:val="24"/>
          <w:u w:val="none"/>
        </w:rPr>
        <w:t xml:space="preserve">, La. Email: </w:t>
      </w:r>
      <w:hyperlink r:id="rId11" w:history="1">
        <w:r w:rsidR="00FC08C4" w:rsidRPr="008F4EC6">
          <w:rPr>
            <w:rStyle w:val="Hyperlink"/>
            <w:rFonts w:eastAsia="Times New Roman" w:cstheme="minorHAnsi"/>
            <w:sz w:val="24"/>
            <w:szCs w:val="24"/>
          </w:rPr>
          <w:t>jfields@agcenter.lsu.edu</w:t>
        </w:r>
      </w:hyperlink>
      <w:r w:rsidR="00FC08C4">
        <w:rPr>
          <w:rStyle w:val="Hyperlink"/>
          <w:rFonts w:eastAsia="Times New Roman" w:cstheme="minorHAnsi"/>
          <w:color w:val="auto"/>
          <w:sz w:val="24"/>
          <w:szCs w:val="24"/>
          <w:u w:val="none"/>
        </w:rPr>
        <w:t xml:space="preserve"> </w:t>
      </w:r>
    </w:p>
    <w:p w14:paraId="70B4455D" w14:textId="18E8B78F" w:rsidR="0052161C" w:rsidRDefault="00013281" w:rsidP="00FC08C4">
      <w:pPr>
        <w:pStyle w:val="NoSpacing"/>
        <w:jc w:val="center"/>
        <w:rPr>
          <w:rStyle w:val="Hyperlink"/>
          <w:rFonts w:cstheme="minorHAnsi"/>
          <w:color w:val="auto"/>
          <w:sz w:val="24"/>
        </w:rPr>
      </w:pPr>
      <w:r w:rsidRPr="00B4478A">
        <w:rPr>
          <w:rFonts w:cstheme="minorHAnsi"/>
        </w:rPr>
        <w:t xml:space="preserve"> </w:t>
      </w:r>
      <w:r w:rsidR="00553067" w:rsidRPr="00B4478A">
        <w:rPr>
          <w:rFonts w:cstheme="minorHAnsi"/>
          <w:sz w:val="24"/>
        </w:rPr>
        <w:t xml:space="preserve">Visit our website: </w:t>
      </w:r>
      <w:hyperlink r:id="rId12" w:history="1">
        <w:r w:rsidR="00553067" w:rsidRPr="00B4478A">
          <w:rPr>
            <w:rStyle w:val="Hyperlink"/>
            <w:rFonts w:cstheme="minorHAnsi"/>
            <w:color w:val="auto"/>
            <w:sz w:val="24"/>
          </w:rPr>
          <w:t>www.LSUAgCenter.com</w:t>
        </w:r>
      </w:hyperlink>
    </w:p>
    <w:sectPr w:rsidR="00521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24709D"/>
    <w:multiLevelType w:val="hybridMultilevel"/>
    <w:tmpl w:val="EF94B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71462E"/>
    <w:multiLevelType w:val="hybridMultilevel"/>
    <w:tmpl w:val="2684D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D336D1"/>
    <w:multiLevelType w:val="hybridMultilevel"/>
    <w:tmpl w:val="5944F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F12467"/>
    <w:multiLevelType w:val="hybridMultilevel"/>
    <w:tmpl w:val="6DAE36F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754A6AA2"/>
    <w:multiLevelType w:val="hybridMultilevel"/>
    <w:tmpl w:val="3E78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281"/>
    <w:rsid w:val="00013281"/>
    <w:rsid w:val="00014F9C"/>
    <w:rsid w:val="00016210"/>
    <w:rsid w:val="00035DC0"/>
    <w:rsid w:val="000453B3"/>
    <w:rsid w:val="00070312"/>
    <w:rsid w:val="00070473"/>
    <w:rsid w:val="00082DC8"/>
    <w:rsid w:val="0009412E"/>
    <w:rsid w:val="000951CA"/>
    <w:rsid w:val="001166FC"/>
    <w:rsid w:val="00125DE6"/>
    <w:rsid w:val="00134254"/>
    <w:rsid w:val="001344BA"/>
    <w:rsid w:val="001431E4"/>
    <w:rsid w:val="00153B1E"/>
    <w:rsid w:val="001750DA"/>
    <w:rsid w:val="001773A1"/>
    <w:rsid w:val="001801D5"/>
    <w:rsid w:val="00183C20"/>
    <w:rsid w:val="001861AA"/>
    <w:rsid w:val="001A63BC"/>
    <w:rsid w:val="001B4398"/>
    <w:rsid w:val="001C5504"/>
    <w:rsid w:val="001D05F8"/>
    <w:rsid w:val="00214D5A"/>
    <w:rsid w:val="00225996"/>
    <w:rsid w:val="0023305B"/>
    <w:rsid w:val="002355BC"/>
    <w:rsid w:val="00252FD1"/>
    <w:rsid w:val="00253E1D"/>
    <w:rsid w:val="00258844"/>
    <w:rsid w:val="0026617B"/>
    <w:rsid w:val="00290774"/>
    <w:rsid w:val="00294360"/>
    <w:rsid w:val="002A608F"/>
    <w:rsid w:val="002B3C8A"/>
    <w:rsid w:val="002B52ED"/>
    <w:rsid w:val="002C08D0"/>
    <w:rsid w:val="002C108D"/>
    <w:rsid w:val="002E5691"/>
    <w:rsid w:val="002E7FB7"/>
    <w:rsid w:val="002F0D08"/>
    <w:rsid w:val="00312094"/>
    <w:rsid w:val="00324D0E"/>
    <w:rsid w:val="00350FA6"/>
    <w:rsid w:val="00362219"/>
    <w:rsid w:val="00370840"/>
    <w:rsid w:val="00373287"/>
    <w:rsid w:val="003965FE"/>
    <w:rsid w:val="003B7E8B"/>
    <w:rsid w:val="003C7C8B"/>
    <w:rsid w:val="003D1F2B"/>
    <w:rsid w:val="003E1FC2"/>
    <w:rsid w:val="003E2756"/>
    <w:rsid w:val="003E6E58"/>
    <w:rsid w:val="003F25AC"/>
    <w:rsid w:val="00416D0E"/>
    <w:rsid w:val="00435496"/>
    <w:rsid w:val="0044338E"/>
    <w:rsid w:val="00460574"/>
    <w:rsid w:val="004717EE"/>
    <w:rsid w:val="0047194C"/>
    <w:rsid w:val="004A1DC0"/>
    <w:rsid w:val="004A1FAE"/>
    <w:rsid w:val="004B244F"/>
    <w:rsid w:val="004B7AD7"/>
    <w:rsid w:val="004C1E8E"/>
    <w:rsid w:val="004C591B"/>
    <w:rsid w:val="004D61BF"/>
    <w:rsid w:val="004E63CC"/>
    <w:rsid w:val="004E767E"/>
    <w:rsid w:val="004F6458"/>
    <w:rsid w:val="0051009B"/>
    <w:rsid w:val="00512B00"/>
    <w:rsid w:val="005137CD"/>
    <w:rsid w:val="00516669"/>
    <w:rsid w:val="00516C05"/>
    <w:rsid w:val="00520D12"/>
    <w:rsid w:val="0052161C"/>
    <w:rsid w:val="005401D6"/>
    <w:rsid w:val="00553067"/>
    <w:rsid w:val="0055458B"/>
    <w:rsid w:val="00563687"/>
    <w:rsid w:val="00567745"/>
    <w:rsid w:val="00584526"/>
    <w:rsid w:val="00585E0B"/>
    <w:rsid w:val="005916FE"/>
    <w:rsid w:val="005B7346"/>
    <w:rsid w:val="005C0E0B"/>
    <w:rsid w:val="005C6130"/>
    <w:rsid w:val="005C6AE9"/>
    <w:rsid w:val="005D4BA1"/>
    <w:rsid w:val="00600391"/>
    <w:rsid w:val="0064020E"/>
    <w:rsid w:val="00665432"/>
    <w:rsid w:val="006663EA"/>
    <w:rsid w:val="0066739D"/>
    <w:rsid w:val="00675E38"/>
    <w:rsid w:val="00694679"/>
    <w:rsid w:val="006C0FFC"/>
    <w:rsid w:val="006C4326"/>
    <w:rsid w:val="00705797"/>
    <w:rsid w:val="00723E22"/>
    <w:rsid w:val="007303BD"/>
    <w:rsid w:val="00742FD9"/>
    <w:rsid w:val="0075106E"/>
    <w:rsid w:val="00762BE0"/>
    <w:rsid w:val="007967EE"/>
    <w:rsid w:val="00797DDD"/>
    <w:rsid w:val="007A1046"/>
    <w:rsid w:val="007A67FC"/>
    <w:rsid w:val="007D4D2B"/>
    <w:rsid w:val="007E6DCE"/>
    <w:rsid w:val="007F4421"/>
    <w:rsid w:val="00824B2E"/>
    <w:rsid w:val="00843A43"/>
    <w:rsid w:val="00850A3E"/>
    <w:rsid w:val="00891DD6"/>
    <w:rsid w:val="008C6E2F"/>
    <w:rsid w:val="008E4F9B"/>
    <w:rsid w:val="008E7251"/>
    <w:rsid w:val="008F26B9"/>
    <w:rsid w:val="0090744A"/>
    <w:rsid w:val="009339F4"/>
    <w:rsid w:val="00946BAD"/>
    <w:rsid w:val="00962FB4"/>
    <w:rsid w:val="009659B4"/>
    <w:rsid w:val="00965FDF"/>
    <w:rsid w:val="009751EB"/>
    <w:rsid w:val="00977F51"/>
    <w:rsid w:val="009876F3"/>
    <w:rsid w:val="00994CBF"/>
    <w:rsid w:val="009C09BA"/>
    <w:rsid w:val="009E5559"/>
    <w:rsid w:val="00A01CF1"/>
    <w:rsid w:val="00A04DF2"/>
    <w:rsid w:val="00A05411"/>
    <w:rsid w:val="00A103F9"/>
    <w:rsid w:val="00A32917"/>
    <w:rsid w:val="00A439B7"/>
    <w:rsid w:val="00A518F4"/>
    <w:rsid w:val="00A77890"/>
    <w:rsid w:val="00A94C25"/>
    <w:rsid w:val="00A959E3"/>
    <w:rsid w:val="00A9740C"/>
    <w:rsid w:val="00AB1D5D"/>
    <w:rsid w:val="00B11F5B"/>
    <w:rsid w:val="00B11F81"/>
    <w:rsid w:val="00B1334B"/>
    <w:rsid w:val="00B22A6F"/>
    <w:rsid w:val="00B2321B"/>
    <w:rsid w:val="00B4478A"/>
    <w:rsid w:val="00B539F9"/>
    <w:rsid w:val="00B547E3"/>
    <w:rsid w:val="00B75FE5"/>
    <w:rsid w:val="00B82DD7"/>
    <w:rsid w:val="00B93C32"/>
    <w:rsid w:val="00BC06CC"/>
    <w:rsid w:val="00BDB784"/>
    <w:rsid w:val="00BF063A"/>
    <w:rsid w:val="00C05A2A"/>
    <w:rsid w:val="00C05A74"/>
    <w:rsid w:val="00C103C4"/>
    <w:rsid w:val="00C15F6B"/>
    <w:rsid w:val="00C17CBD"/>
    <w:rsid w:val="00C30801"/>
    <w:rsid w:val="00C47B17"/>
    <w:rsid w:val="00C80524"/>
    <w:rsid w:val="00C82CF4"/>
    <w:rsid w:val="00CA4F87"/>
    <w:rsid w:val="00CC0575"/>
    <w:rsid w:val="00CC5F39"/>
    <w:rsid w:val="00CC6106"/>
    <w:rsid w:val="00D15298"/>
    <w:rsid w:val="00D234BC"/>
    <w:rsid w:val="00D31DE3"/>
    <w:rsid w:val="00D54360"/>
    <w:rsid w:val="00D83193"/>
    <w:rsid w:val="00D83F0D"/>
    <w:rsid w:val="00DA07C1"/>
    <w:rsid w:val="00DB3993"/>
    <w:rsid w:val="00DC14F2"/>
    <w:rsid w:val="00E0047F"/>
    <w:rsid w:val="00E31E68"/>
    <w:rsid w:val="00E331E7"/>
    <w:rsid w:val="00E62FEA"/>
    <w:rsid w:val="00E72B07"/>
    <w:rsid w:val="00E73ED2"/>
    <w:rsid w:val="00E75A8E"/>
    <w:rsid w:val="00E75AF6"/>
    <w:rsid w:val="00E83D24"/>
    <w:rsid w:val="00EA4042"/>
    <w:rsid w:val="00EA5238"/>
    <w:rsid w:val="00EC3AA5"/>
    <w:rsid w:val="00EC6365"/>
    <w:rsid w:val="00EF35C6"/>
    <w:rsid w:val="00EF3B10"/>
    <w:rsid w:val="00F0465B"/>
    <w:rsid w:val="00F05C6B"/>
    <w:rsid w:val="00F2667A"/>
    <w:rsid w:val="00F43A9D"/>
    <w:rsid w:val="00F469AA"/>
    <w:rsid w:val="00F51C62"/>
    <w:rsid w:val="00F76F43"/>
    <w:rsid w:val="00FC08C4"/>
    <w:rsid w:val="00FC0E92"/>
    <w:rsid w:val="00FD00B3"/>
    <w:rsid w:val="0118D038"/>
    <w:rsid w:val="01763B1E"/>
    <w:rsid w:val="01773B46"/>
    <w:rsid w:val="01876512"/>
    <w:rsid w:val="019286F5"/>
    <w:rsid w:val="019CCFD2"/>
    <w:rsid w:val="02429035"/>
    <w:rsid w:val="029038F9"/>
    <w:rsid w:val="029A04DA"/>
    <w:rsid w:val="02A1572A"/>
    <w:rsid w:val="0302E347"/>
    <w:rsid w:val="03C0DC1B"/>
    <w:rsid w:val="03C9BBBE"/>
    <w:rsid w:val="0404159F"/>
    <w:rsid w:val="0426A942"/>
    <w:rsid w:val="043337B4"/>
    <w:rsid w:val="044A453D"/>
    <w:rsid w:val="0517F496"/>
    <w:rsid w:val="058AF870"/>
    <w:rsid w:val="064BB865"/>
    <w:rsid w:val="066D7677"/>
    <w:rsid w:val="0672927A"/>
    <w:rsid w:val="068BDA47"/>
    <w:rsid w:val="06A5DFFF"/>
    <w:rsid w:val="06C30C65"/>
    <w:rsid w:val="06D24A85"/>
    <w:rsid w:val="06D8115E"/>
    <w:rsid w:val="06E879C2"/>
    <w:rsid w:val="0731A317"/>
    <w:rsid w:val="077A6A0F"/>
    <w:rsid w:val="07A7C3B8"/>
    <w:rsid w:val="07A85693"/>
    <w:rsid w:val="07B173FD"/>
    <w:rsid w:val="07B52537"/>
    <w:rsid w:val="07B830A4"/>
    <w:rsid w:val="07BCA4E4"/>
    <w:rsid w:val="07E2C026"/>
    <w:rsid w:val="081737E6"/>
    <w:rsid w:val="084C0106"/>
    <w:rsid w:val="08565EE2"/>
    <w:rsid w:val="0875CADC"/>
    <w:rsid w:val="0929FC16"/>
    <w:rsid w:val="09C60D76"/>
    <w:rsid w:val="09D178CE"/>
    <w:rsid w:val="09E40C70"/>
    <w:rsid w:val="09F0DAD4"/>
    <w:rsid w:val="09FDB4F5"/>
    <w:rsid w:val="0B2A2F18"/>
    <w:rsid w:val="0B7D6A0E"/>
    <w:rsid w:val="0BAA6CF5"/>
    <w:rsid w:val="0BEE73C7"/>
    <w:rsid w:val="0C05CBB6"/>
    <w:rsid w:val="0C0A7789"/>
    <w:rsid w:val="0C8090AD"/>
    <w:rsid w:val="0C80D7E7"/>
    <w:rsid w:val="0C87EDAA"/>
    <w:rsid w:val="0C9AB282"/>
    <w:rsid w:val="0CAAE924"/>
    <w:rsid w:val="0CAEC337"/>
    <w:rsid w:val="0DD7CC86"/>
    <w:rsid w:val="0ED0731F"/>
    <w:rsid w:val="0F435A21"/>
    <w:rsid w:val="0FC2E094"/>
    <w:rsid w:val="0FCD2593"/>
    <w:rsid w:val="108E85AA"/>
    <w:rsid w:val="10C6399B"/>
    <w:rsid w:val="113DB035"/>
    <w:rsid w:val="1151CAFE"/>
    <w:rsid w:val="115E9741"/>
    <w:rsid w:val="11902921"/>
    <w:rsid w:val="11AFEA9A"/>
    <w:rsid w:val="11C9694C"/>
    <w:rsid w:val="124D248E"/>
    <w:rsid w:val="1259155E"/>
    <w:rsid w:val="12CF0FA1"/>
    <w:rsid w:val="13023C94"/>
    <w:rsid w:val="1345AC37"/>
    <w:rsid w:val="135E810C"/>
    <w:rsid w:val="13C256A9"/>
    <w:rsid w:val="13E8D417"/>
    <w:rsid w:val="1418144B"/>
    <w:rsid w:val="1430AC11"/>
    <w:rsid w:val="147A1F2F"/>
    <w:rsid w:val="15D43AE2"/>
    <w:rsid w:val="15D58BEB"/>
    <w:rsid w:val="15EE37DD"/>
    <w:rsid w:val="16031E13"/>
    <w:rsid w:val="16191457"/>
    <w:rsid w:val="166F5598"/>
    <w:rsid w:val="166FEA2E"/>
    <w:rsid w:val="167FC94A"/>
    <w:rsid w:val="16C29BA5"/>
    <w:rsid w:val="16C37A15"/>
    <w:rsid w:val="17290FE1"/>
    <w:rsid w:val="17359190"/>
    <w:rsid w:val="1758D5A4"/>
    <w:rsid w:val="179154D1"/>
    <w:rsid w:val="179E6335"/>
    <w:rsid w:val="17B2BB03"/>
    <w:rsid w:val="17D96126"/>
    <w:rsid w:val="18712127"/>
    <w:rsid w:val="1873ED33"/>
    <w:rsid w:val="188769E2"/>
    <w:rsid w:val="18A39B6A"/>
    <w:rsid w:val="18B4C3EA"/>
    <w:rsid w:val="18B51E7F"/>
    <w:rsid w:val="1916275A"/>
    <w:rsid w:val="19696EA8"/>
    <w:rsid w:val="1A4042D8"/>
    <w:rsid w:val="1A63EEFA"/>
    <w:rsid w:val="1A8A15FC"/>
    <w:rsid w:val="1A990833"/>
    <w:rsid w:val="1AE981B1"/>
    <w:rsid w:val="1B0551CE"/>
    <w:rsid w:val="1B2A250C"/>
    <w:rsid w:val="1B9A9985"/>
    <w:rsid w:val="1C3FD1FE"/>
    <w:rsid w:val="1C53459E"/>
    <w:rsid w:val="1C7974A0"/>
    <w:rsid w:val="1C84DFC6"/>
    <w:rsid w:val="1CD0B2BB"/>
    <w:rsid w:val="1D06A9C7"/>
    <w:rsid w:val="1D232689"/>
    <w:rsid w:val="1D30311F"/>
    <w:rsid w:val="1D7644CB"/>
    <w:rsid w:val="1D942F98"/>
    <w:rsid w:val="1DDD726A"/>
    <w:rsid w:val="1E08316F"/>
    <w:rsid w:val="1E1C9514"/>
    <w:rsid w:val="1E55DCCC"/>
    <w:rsid w:val="1E7BD8B6"/>
    <w:rsid w:val="1E9AA4F6"/>
    <w:rsid w:val="1F689B34"/>
    <w:rsid w:val="1FD0EC1C"/>
    <w:rsid w:val="20A4DAB3"/>
    <w:rsid w:val="20AF1151"/>
    <w:rsid w:val="20B9AF37"/>
    <w:rsid w:val="20D4BE4D"/>
    <w:rsid w:val="210BFB22"/>
    <w:rsid w:val="214A4C46"/>
    <w:rsid w:val="215720F0"/>
    <w:rsid w:val="21729474"/>
    <w:rsid w:val="21A0C7DD"/>
    <w:rsid w:val="21A421DC"/>
    <w:rsid w:val="22131835"/>
    <w:rsid w:val="22367717"/>
    <w:rsid w:val="223C1B6F"/>
    <w:rsid w:val="2242BAD3"/>
    <w:rsid w:val="231B4C81"/>
    <w:rsid w:val="233141F0"/>
    <w:rsid w:val="235CB107"/>
    <w:rsid w:val="23B02502"/>
    <w:rsid w:val="23F80AFA"/>
    <w:rsid w:val="23FB5842"/>
    <w:rsid w:val="241B1832"/>
    <w:rsid w:val="24B9060F"/>
    <w:rsid w:val="24F02647"/>
    <w:rsid w:val="252C86FD"/>
    <w:rsid w:val="25A9787B"/>
    <w:rsid w:val="25CF8167"/>
    <w:rsid w:val="25F2D020"/>
    <w:rsid w:val="269D6643"/>
    <w:rsid w:val="276C29F1"/>
    <w:rsid w:val="27971F85"/>
    <w:rsid w:val="27C3E510"/>
    <w:rsid w:val="27C4915E"/>
    <w:rsid w:val="27C7D668"/>
    <w:rsid w:val="284A3CEB"/>
    <w:rsid w:val="285B070A"/>
    <w:rsid w:val="2862A50E"/>
    <w:rsid w:val="28BE3DED"/>
    <w:rsid w:val="28C04D02"/>
    <w:rsid w:val="28D38B34"/>
    <w:rsid w:val="28FE16CD"/>
    <w:rsid w:val="2937E3F1"/>
    <w:rsid w:val="2A281F19"/>
    <w:rsid w:val="2AC62CE5"/>
    <w:rsid w:val="2B158383"/>
    <w:rsid w:val="2B18DB39"/>
    <w:rsid w:val="2B23F5D5"/>
    <w:rsid w:val="2B282EC7"/>
    <w:rsid w:val="2B7B0194"/>
    <w:rsid w:val="2BF66B8F"/>
    <w:rsid w:val="2C280730"/>
    <w:rsid w:val="2C450EC8"/>
    <w:rsid w:val="2C9D95BB"/>
    <w:rsid w:val="2CCD18E4"/>
    <w:rsid w:val="2D8C0712"/>
    <w:rsid w:val="2DA452D6"/>
    <w:rsid w:val="2DF082CE"/>
    <w:rsid w:val="2E595E0C"/>
    <w:rsid w:val="2EB5923E"/>
    <w:rsid w:val="2EE06066"/>
    <w:rsid w:val="2EF34327"/>
    <w:rsid w:val="2F2320B3"/>
    <w:rsid w:val="2F4B1DE3"/>
    <w:rsid w:val="2F77C7BB"/>
    <w:rsid w:val="2FF31001"/>
    <w:rsid w:val="2FF7D2B9"/>
    <w:rsid w:val="2FFC9C8F"/>
    <w:rsid w:val="30402C3D"/>
    <w:rsid w:val="304C408E"/>
    <w:rsid w:val="305D630B"/>
    <w:rsid w:val="30783BBF"/>
    <w:rsid w:val="30A30932"/>
    <w:rsid w:val="30B1F6C2"/>
    <w:rsid w:val="312A174D"/>
    <w:rsid w:val="31419359"/>
    <w:rsid w:val="318D79FA"/>
    <w:rsid w:val="31AF2C65"/>
    <w:rsid w:val="31B68F96"/>
    <w:rsid w:val="3211412D"/>
    <w:rsid w:val="32138CAE"/>
    <w:rsid w:val="323A8DDF"/>
    <w:rsid w:val="3246BFCB"/>
    <w:rsid w:val="32AE98B4"/>
    <w:rsid w:val="32C39E68"/>
    <w:rsid w:val="32D5810D"/>
    <w:rsid w:val="33442E11"/>
    <w:rsid w:val="335A57E4"/>
    <w:rsid w:val="344F7B8B"/>
    <w:rsid w:val="345CB597"/>
    <w:rsid w:val="34843FD3"/>
    <w:rsid w:val="3638701B"/>
    <w:rsid w:val="363B4EAB"/>
    <w:rsid w:val="3641614F"/>
    <w:rsid w:val="36ABF70F"/>
    <w:rsid w:val="36C38851"/>
    <w:rsid w:val="36CBFA52"/>
    <w:rsid w:val="370C26A9"/>
    <w:rsid w:val="37C781FA"/>
    <w:rsid w:val="38099E91"/>
    <w:rsid w:val="386AC6BB"/>
    <w:rsid w:val="38E3D209"/>
    <w:rsid w:val="3951D19E"/>
    <w:rsid w:val="3A18FA78"/>
    <w:rsid w:val="3A4BC360"/>
    <w:rsid w:val="3A7291FA"/>
    <w:rsid w:val="3A874728"/>
    <w:rsid w:val="3AB10B6A"/>
    <w:rsid w:val="3AFC81D6"/>
    <w:rsid w:val="3B1B71D0"/>
    <w:rsid w:val="3BC2F9C5"/>
    <w:rsid w:val="3BD6D0BF"/>
    <w:rsid w:val="3BE0A53F"/>
    <w:rsid w:val="3BF29FB0"/>
    <w:rsid w:val="3C2E989B"/>
    <w:rsid w:val="3C4B9143"/>
    <w:rsid w:val="3CB3B878"/>
    <w:rsid w:val="3D1F48BF"/>
    <w:rsid w:val="3D2B3DBB"/>
    <w:rsid w:val="3D739B7C"/>
    <w:rsid w:val="3E0EC021"/>
    <w:rsid w:val="3E3AA53D"/>
    <w:rsid w:val="3E470424"/>
    <w:rsid w:val="3E598377"/>
    <w:rsid w:val="3E7858CD"/>
    <w:rsid w:val="3E978E76"/>
    <w:rsid w:val="3ED20BC1"/>
    <w:rsid w:val="3EEEA8FC"/>
    <w:rsid w:val="3EFACC2E"/>
    <w:rsid w:val="3FBF06D8"/>
    <w:rsid w:val="40419B6A"/>
    <w:rsid w:val="40CD2F6D"/>
    <w:rsid w:val="41257E0E"/>
    <w:rsid w:val="416C18EC"/>
    <w:rsid w:val="4172328B"/>
    <w:rsid w:val="417575D2"/>
    <w:rsid w:val="41B1345A"/>
    <w:rsid w:val="41B5536D"/>
    <w:rsid w:val="439B3381"/>
    <w:rsid w:val="43CC535D"/>
    <w:rsid w:val="4418F849"/>
    <w:rsid w:val="442EB460"/>
    <w:rsid w:val="44569EE1"/>
    <w:rsid w:val="447C2A77"/>
    <w:rsid w:val="447FA26F"/>
    <w:rsid w:val="44F18E95"/>
    <w:rsid w:val="450235DC"/>
    <w:rsid w:val="4529242A"/>
    <w:rsid w:val="4557E80A"/>
    <w:rsid w:val="45B2ADD1"/>
    <w:rsid w:val="45B3B10A"/>
    <w:rsid w:val="45BDD3B7"/>
    <w:rsid w:val="45E2A0AB"/>
    <w:rsid w:val="45FF9E5A"/>
    <w:rsid w:val="46165516"/>
    <w:rsid w:val="470570F2"/>
    <w:rsid w:val="470A2CCA"/>
    <w:rsid w:val="474A2D2C"/>
    <w:rsid w:val="47554369"/>
    <w:rsid w:val="475F4232"/>
    <w:rsid w:val="4775663A"/>
    <w:rsid w:val="4795350E"/>
    <w:rsid w:val="488C892C"/>
    <w:rsid w:val="48AD3038"/>
    <w:rsid w:val="49590978"/>
    <w:rsid w:val="496D8B25"/>
    <w:rsid w:val="49A0C756"/>
    <w:rsid w:val="49E7F1AC"/>
    <w:rsid w:val="4A2FDF56"/>
    <w:rsid w:val="4A3C3EA5"/>
    <w:rsid w:val="4B9A6D54"/>
    <w:rsid w:val="4BC83BE2"/>
    <w:rsid w:val="4BCFAC22"/>
    <w:rsid w:val="4BD5E886"/>
    <w:rsid w:val="4BE1CD73"/>
    <w:rsid w:val="4BEF796F"/>
    <w:rsid w:val="4C140E3A"/>
    <w:rsid w:val="4C3DF9BC"/>
    <w:rsid w:val="4C46470D"/>
    <w:rsid w:val="4C85ED30"/>
    <w:rsid w:val="4CA31B2D"/>
    <w:rsid w:val="4CA74FDD"/>
    <w:rsid w:val="4CB544B1"/>
    <w:rsid w:val="4D75965F"/>
    <w:rsid w:val="4D7E2CB6"/>
    <w:rsid w:val="4DBB69FC"/>
    <w:rsid w:val="4DEFC5C7"/>
    <w:rsid w:val="4E0AAAFE"/>
    <w:rsid w:val="4E142EE5"/>
    <w:rsid w:val="4EC2B1D3"/>
    <w:rsid w:val="4F7F313F"/>
    <w:rsid w:val="4F9F1E7E"/>
    <w:rsid w:val="4FC52A6F"/>
    <w:rsid w:val="4FE4CEBA"/>
    <w:rsid w:val="503F5F9E"/>
    <w:rsid w:val="50680490"/>
    <w:rsid w:val="5072C405"/>
    <w:rsid w:val="51438292"/>
    <w:rsid w:val="5166ACBF"/>
    <w:rsid w:val="517FADD1"/>
    <w:rsid w:val="51806D10"/>
    <w:rsid w:val="51DBB193"/>
    <w:rsid w:val="51FB6975"/>
    <w:rsid w:val="522AC9DB"/>
    <w:rsid w:val="5248CF90"/>
    <w:rsid w:val="529F7257"/>
    <w:rsid w:val="53062884"/>
    <w:rsid w:val="530762DF"/>
    <w:rsid w:val="53291951"/>
    <w:rsid w:val="53A2E100"/>
    <w:rsid w:val="53F234BA"/>
    <w:rsid w:val="55039E02"/>
    <w:rsid w:val="5527774B"/>
    <w:rsid w:val="55432AAC"/>
    <w:rsid w:val="55AFA0DA"/>
    <w:rsid w:val="55E75BF3"/>
    <w:rsid w:val="568A3912"/>
    <w:rsid w:val="56A772F1"/>
    <w:rsid w:val="57C7EB4C"/>
    <w:rsid w:val="58BBE702"/>
    <w:rsid w:val="58CA773F"/>
    <w:rsid w:val="58E11F64"/>
    <w:rsid w:val="58E61722"/>
    <w:rsid w:val="590C7346"/>
    <w:rsid w:val="599E3A52"/>
    <w:rsid w:val="5ABD3B19"/>
    <w:rsid w:val="5ACA37AD"/>
    <w:rsid w:val="5AD0FF12"/>
    <w:rsid w:val="5AE500E9"/>
    <w:rsid w:val="5AE54F38"/>
    <w:rsid w:val="5B3948E3"/>
    <w:rsid w:val="5B45C6AD"/>
    <w:rsid w:val="5B48D0CC"/>
    <w:rsid w:val="5BCF1721"/>
    <w:rsid w:val="5C079967"/>
    <w:rsid w:val="5C4AB5A8"/>
    <w:rsid w:val="5C6B0722"/>
    <w:rsid w:val="5D031423"/>
    <w:rsid w:val="5D82ED94"/>
    <w:rsid w:val="5DC2861B"/>
    <w:rsid w:val="5DF43AE8"/>
    <w:rsid w:val="5E5E42E3"/>
    <w:rsid w:val="5E7B08B5"/>
    <w:rsid w:val="5EEE3B0E"/>
    <w:rsid w:val="5F4F64FB"/>
    <w:rsid w:val="602CD325"/>
    <w:rsid w:val="60719111"/>
    <w:rsid w:val="60D8F71A"/>
    <w:rsid w:val="6105BFE2"/>
    <w:rsid w:val="610CB924"/>
    <w:rsid w:val="618FDBDD"/>
    <w:rsid w:val="624A0773"/>
    <w:rsid w:val="6260ABC0"/>
    <w:rsid w:val="62F49A95"/>
    <w:rsid w:val="631A18B3"/>
    <w:rsid w:val="6344C733"/>
    <w:rsid w:val="6385A8B3"/>
    <w:rsid w:val="63C66B2C"/>
    <w:rsid w:val="63D46DFD"/>
    <w:rsid w:val="64439FEF"/>
    <w:rsid w:val="64665BB2"/>
    <w:rsid w:val="65E9083A"/>
    <w:rsid w:val="6633D4A2"/>
    <w:rsid w:val="664594BD"/>
    <w:rsid w:val="6662C191"/>
    <w:rsid w:val="66AEC856"/>
    <w:rsid w:val="66B0AB6E"/>
    <w:rsid w:val="67CBB475"/>
    <w:rsid w:val="68108C7A"/>
    <w:rsid w:val="68A8B122"/>
    <w:rsid w:val="68A94CC7"/>
    <w:rsid w:val="68C95CBB"/>
    <w:rsid w:val="690C8E3D"/>
    <w:rsid w:val="69563601"/>
    <w:rsid w:val="695E1CE5"/>
    <w:rsid w:val="698A2197"/>
    <w:rsid w:val="699BC2C5"/>
    <w:rsid w:val="69BB3DD3"/>
    <w:rsid w:val="69CE499E"/>
    <w:rsid w:val="69D629C6"/>
    <w:rsid w:val="6A318588"/>
    <w:rsid w:val="6A386A68"/>
    <w:rsid w:val="6A8073DE"/>
    <w:rsid w:val="6B0FABC7"/>
    <w:rsid w:val="6B3DBFFE"/>
    <w:rsid w:val="6BE7ACDD"/>
    <w:rsid w:val="6C474D03"/>
    <w:rsid w:val="6C6D57B0"/>
    <w:rsid w:val="6C7B5858"/>
    <w:rsid w:val="6CB65546"/>
    <w:rsid w:val="6D6F0E17"/>
    <w:rsid w:val="6DB89B1B"/>
    <w:rsid w:val="6DD9BBCB"/>
    <w:rsid w:val="6DDBEBC1"/>
    <w:rsid w:val="6E1E48D7"/>
    <w:rsid w:val="6E47C788"/>
    <w:rsid w:val="6ECF87F9"/>
    <w:rsid w:val="6EF2305F"/>
    <w:rsid w:val="6F40832F"/>
    <w:rsid w:val="6F8C4BD9"/>
    <w:rsid w:val="70814E6B"/>
    <w:rsid w:val="70A2D645"/>
    <w:rsid w:val="70FEC19E"/>
    <w:rsid w:val="713B971E"/>
    <w:rsid w:val="7171AA60"/>
    <w:rsid w:val="71BEF0B2"/>
    <w:rsid w:val="722C642F"/>
    <w:rsid w:val="729FBC1D"/>
    <w:rsid w:val="72D49A34"/>
    <w:rsid w:val="72DEBF01"/>
    <w:rsid w:val="7378E79D"/>
    <w:rsid w:val="73AD8C6A"/>
    <w:rsid w:val="73DDD49E"/>
    <w:rsid w:val="743D3BC4"/>
    <w:rsid w:val="744D99A8"/>
    <w:rsid w:val="7489500F"/>
    <w:rsid w:val="749A8831"/>
    <w:rsid w:val="74E4A722"/>
    <w:rsid w:val="7512D596"/>
    <w:rsid w:val="75344F25"/>
    <w:rsid w:val="7547C180"/>
    <w:rsid w:val="7561F59D"/>
    <w:rsid w:val="757B2A1B"/>
    <w:rsid w:val="75B7AC50"/>
    <w:rsid w:val="75E0767A"/>
    <w:rsid w:val="75F42AFB"/>
    <w:rsid w:val="76258591"/>
    <w:rsid w:val="763DE90C"/>
    <w:rsid w:val="76701957"/>
    <w:rsid w:val="76919D7E"/>
    <w:rsid w:val="76DFF43F"/>
    <w:rsid w:val="76E712C8"/>
    <w:rsid w:val="772033BF"/>
    <w:rsid w:val="77B26837"/>
    <w:rsid w:val="77F0E891"/>
    <w:rsid w:val="77FD68A3"/>
    <w:rsid w:val="77FF888B"/>
    <w:rsid w:val="7808A078"/>
    <w:rsid w:val="78712D88"/>
    <w:rsid w:val="78B262ED"/>
    <w:rsid w:val="78B599A2"/>
    <w:rsid w:val="78BB186E"/>
    <w:rsid w:val="791157E9"/>
    <w:rsid w:val="796D9D43"/>
    <w:rsid w:val="798D427B"/>
    <w:rsid w:val="79E0E55C"/>
    <w:rsid w:val="7A42B4FF"/>
    <w:rsid w:val="7A990434"/>
    <w:rsid w:val="7AC3E0D2"/>
    <w:rsid w:val="7AE58CBD"/>
    <w:rsid w:val="7B0FE774"/>
    <w:rsid w:val="7BB1D23D"/>
    <w:rsid w:val="7C38A3EE"/>
    <w:rsid w:val="7C5A49AD"/>
    <w:rsid w:val="7C8AA033"/>
    <w:rsid w:val="7C8F2208"/>
    <w:rsid w:val="7CE7C62E"/>
    <w:rsid w:val="7D1E586C"/>
    <w:rsid w:val="7DD39268"/>
    <w:rsid w:val="7DDBACE3"/>
    <w:rsid w:val="7DDD77E1"/>
    <w:rsid w:val="7DE1EAAD"/>
    <w:rsid w:val="7DE61E31"/>
    <w:rsid w:val="7E064D06"/>
    <w:rsid w:val="7E419C4D"/>
    <w:rsid w:val="7EA2FE48"/>
    <w:rsid w:val="7EC29E84"/>
    <w:rsid w:val="7ED1D887"/>
    <w:rsid w:val="7EE446C7"/>
    <w:rsid w:val="7F10C266"/>
    <w:rsid w:val="7F674BD4"/>
    <w:rsid w:val="7FA77F25"/>
    <w:rsid w:val="7FD18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1F9F3"/>
  <w15:chartTrackingRefBased/>
  <w15:docId w15:val="{D229AE61-978A-4A64-A7A8-B8E1A663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057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57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5C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link w:val="ArticleTitleChar"/>
    <w:qFormat/>
    <w:rsid w:val="00AB1D5D"/>
    <w:pPr>
      <w:jc w:val="center"/>
    </w:pPr>
    <w:rPr>
      <w:rFonts w:ascii="Times New Roman" w:hAnsi="Times New Roman" w:cs="Times New Roman"/>
      <w:b/>
      <w:bCs/>
      <w:sz w:val="32"/>
      <w:szCs w:val="24"/>
    </w:rPr>
  </w:style>
  <w:style w:type="character" w:customStyle="1" w:styleId="ArticleTitleChar">
    <w:name w:val="Article Title Char"/>
    <w:basedOn w:val="DefaultParagraphFont"/>
    <w:link w:val="ArticleTitle"/>
    <w:rsid w:val="00AB1D5D"/>
    <w:rPr>
      <w:rFonts w:ascii="Times New Roman" w:hAnsi="Times New Roman" w:cs="Times New Roman"/>
      <w:b/>
      <w:bCs/>
      <w:sz w:val="32"/>
      <w:szCs w:val="24"/>
    </w:rPr>
  </w:style>
  <w:style w:type="character" w:styleId="CommentReference">
    <w:name w:val="annotation reference"/>
    <w:basedOn w:val="DefaultParagraphFont"/>
    <w:uiPriority w:val="99"/>
    <w:semiHidden/>
    <w:unhideWhenUsed/>
    <w:rsid w:val="00014F9C"/>
    <w:rPr>
      <w:sz w:val="16"/>
      <w:szCs w:val="16"/>
    </w:rPr>
  </w:style>
  <w:style w:type="paragraph" w:styleId="CommentText">
    <w:name w:val="annotation text"/>
    <w:basedOn w:val="Normal"/>
    <w:link w:val="CommentTextChar"/>
    <w:uiPriority w:val="99"/>
    <w:semiHidden/>
    <w:unhideWhenUsed/>
    <w:rsid w:val="00014F9C"/>
    <w:pPr>
      <w:spacing w:line="240" w:lineRule="auto"/>
    </w:pPr>
    <w:rPr>
      <w:sz w:val="20"/>
      <w:szCs w:val="20"/>
    </w:rPr>
  </w:style>
  <w:style w:type="character" w:customStyle="1" w:styleId="CommentTextChar">
    <w:name w:val="Comment Text Char"/>
    <w:basedOn w:val="DefaultParagraphFont"/>
    <w:link w:val="CommentText"/>
    <w:uiPriority w:val="99"/>
    <w:semiHidden/>
    <w:rsid w:val="00014F9C"/>
    <w:rPr>
      <w:sz w:val="20"/>
      <w:szCs w:val="20"/>
    </w:rPr>
  </w:style>
  <w:style w:type="paragraph" w:styleId="CommentSubject">
    <w:name w:val="annotation subject"/>
    <w:basedOn w:val="CommentText"/>
    <w:next w:val="CommentText"/>
    <w:link w:val="CommentSubjectChar"/>
    <w:uiPriority w:val="99"/>
    <w:semiHidden/>
    <w:unhideWhenUsed/>
    <w:rsid w:val="00014F9C"/>
    <w:rPr>
      <w:b/>
      <w:bCs/>
    </w:rPr>
  </w:style>
  <w:style w:type="character" w:customStyle="1" w:styleId="CommentSubjectChar">
    <w:name w:val="Comment Subject Char"/>
    <w:basedOn w:val="CommentTextChar"/>
    <w:link w:val="CommentSubject"/>
    <w:uiPriority w:val="99"/>
    <w:semiHidden/>
    <w:rsid w:val="00014F9C"/>
    <w:rPr>
      <w:b/>
      <w:bCs/>
      <w:sz w:val="20"/>
      <w:szCs w:val="20"/>
    </w:rPr>
  </w:style>
  <w:style w:type="paragraph" w:styleId="BalloonText">
    <w:name w:val="Balloon Text"/>
    <w:basedOn w:val="Normal"/>
    <w:link w:val="BalloonTextChar"/>
    <w:uiPriority w:val="99"/>
    <w:semiHidden/>
    <w:unhideWhenUsed/>
    <w:rsid w:val="00014F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F9C"/>
    <w:rPr>
      <w:rFonts w:ascii="Segoe UI" w:hAnsi="Segoe UI" w:cs="Segoe UI"/>
      <w:sz w:val="18"/>
      <w:szCs w:val="18"/>
    </w:rPr>
  </w:style>
  <w:style w:type="paragraph" w:styleId="ListParagraph">
    <w:name w:val="List Paragraph"/>
    <w:basedOn w:val="Normal"/>
    <w:uiPriority w:val="34"/>
    <w:qFormat/>
    <w:rsid w:val="00014F9C"/>
    <w:pPr>
      <w:ind w:left="720"/>
      <w:contextualSpacing/>
    </w:pPr>
  </w:style>
  <w:style w:type="character" w:styleId="Hyperlink">
    <w:name w:val="Hyperlink"/>
    <w:basedOn w:val="DefaultParagraphFont"/>
    <w:uiPriority w:val="99"/>
    <w:unhideWhenUsed/>
    <w:rsid w:val="00014F9C"/>
    <w:rPr>
      <w:color w:val="0000FF"/>
      <w:u w:val="single"/>
    </w:rPr>
  </w:style>
  <w:style w:type="table" w:styleId="TableGrid">
    <w:name w:val="Table Grid"/>
    <w:basedOn w:val="TableNormal"/>
    <w:uiPriority w:val="39"/>
    <w:rsid w:val="005C6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5C6AE9"/>
    <w:rPr>
      <w:rFonts w:cs="Frutiger LT Std 45 Light"/>
      <w:i/>
      <w:iCs/>
      <w:color w:val="000000"/>
      <w:sz w:val="16"/>
      <w:szCs w:val="16"/>
    </w:rPr>
  </w:style>
  <w:style w:type="character" w:customStyle="1" w:styleId="UnresolvedMention">
    <w:name w:val="Unresolved Mention"/>
    <w:basedOn w:val="DefaultParagraphFont"/>
    <w:uiPriority w:val="99"/>
    <w:semiHidden/>
    <w:unhideWhenUsed/>
    <w:rsid w:val="00977F51"/>
    <w:rPr>
      <w:color w:val="605E5C"/>
      <w:shd w:val="clear" w:color="auto" w:fill="E1DFDD"/>
    </w:rPr>
  </w:style>
  <w:style w:type="paragraph" w:styleId="NoSpacing">
    <w:name w:val="No Spacing"/>
    <w:uiPriority w:val="1"/>
    <w:qFormat/>
    <w:rsid w:val="00553067"/>
    <w:pPr>
      <w:spacing w:after="0" w:line="240" w:lineRule="auto"/>
      <w:jc w:val="both"/>
    </w:pPr>
    <w:rPr>
      <w:rFonts w:eastAsiaTheme="minorEastAsia"/>
      <w:sz w:val="20"/>
      <w:szCs w:val="20"/>
    </w:rPr>
  </w:style>
  <w:style w:type="character" w:customStyle="1" w:styleId="Heading1Char">
    <w:name w:val="Heading 1 Char"/>
    <w:basedOn w:val="DefaultParagraphFont"/>
    <w:link w:val="Heading1"/>
    <w:uiPriority w:val="9"/>
    <w:rsid w:val="007057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579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05C6B"/>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rsid w:val="00C82C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82CF4"/>
  </w:style>
  <w:style w:type="character" w:customStyle="1" w:styleId="eop">
    <w:name w:val="eop"/>
    <w:basedOn w:val="DefaultParagraphFont"/>
    <w:rsid w:val="00C82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904445">
      <w:bodyDiv w:val="1"/>
      <w:marLeft w:val="0"/>
      <w:marRight w:val="0"/>
      <w:marTop w:val="0"/>
      <w:marBottom w:val="0"/>
      <w:divBdr>
        <w:top w:val="none" w:sz="0" w:space="0" w:color="auto"/>
        <w:left w:val="none" w:sz="0" w:space="0" w:color="auto"/>
        <w:bottom w:val="none" w:sz="0" w:space="0" w:color="auto"/>
        <w:right w:val="none" w:sz="0" w:space="0" w:color="auto"/>
      </w:divBdr>
      <w:divsChild>
        <w:div w:id="1725176627">
          <w:marLeft w:val="0"/>
          <w:marRight w:val="0"/>
          <w:marTop w:val="0"/>
          <w:marBottom w:val="0"/>
          <w:divBdr>
            <w:top w:val="none" w:sz="0" w:space="0" w:color="auto"/>
            <w:left w:val="none" w:sz="0" w:space="0" w:color="auto"/>
            <w:bottom w:val="none" w:sz="0" w:space="0" w:color="auto"/>
            <w:right w:val="none" w:sz="0" w:space="0" w:color="auto"/>
          </w:divBdr>
        </w:div>
        <w:div w:id="2080472890">
          <w:marLeft w:val="0"/>
          <w:marRight w:val="0"/>
          <w:marTop w:val="0"/>
          <w:marBottom w:val="0"/>
          <w:divBdr>
            <w:top w:val="none" w:sz="0" w:space="0" w:color="auto"/>
            <w:left w:val="none" w:sz="0" w:space="0" w:color="auto"/>
            <w:bottom w:val="none" w:sz="0" w:space="0" w:color="auto"/>
            <w:right w:val="none" w:sz="0" w:space="0" w:color="auto"/>
          </w:divBdr>
        </w:div>
        <w:div w:id="1931501359">
          <w:marLeft w:val="0"/>
          <w:marRight w:val="0"/>
          <w:marTop w:val="0"/>
          <w:marBottom w:val="0"/>
          <w:divBdr>
            <w:top w:val="none" w:sz="0" w:space="0" w:color="auto"/>
            <w:left w:val="none" w:sz="0" w:space="0" w:color="auto"/>
            <w:bottom w:val="none" w:sz="0" w:space="0" w:color="auto"/>
            <w:right w:val="none" w:sz="0" w:space="0" w:color="auto"/>
          </w:divBdr>
        </w:div>
        <w:div w:id="1005596996">
          <w:marLeft w:val="0"/>
          <w:marRight w:val="0"/>
          <w:marTop w:val="0"/>
          <w:marBottom w:val="0"/>
          <w:divBdr>
            <w:top w:val="none" w:sz="0" w:space="0" w:color="auto"/>
            <w:left w:val="none" w:sz="0" w:space="0" w:color="auto"/>
            <w:bottom w:val="none" w:sz="0" w:space="0" w:color="auto"/>
            <w:right w:val="none" w:sz="0" w:space="0" w:color="auto"/>
          </w:divBdr>
        </w:div>
      </w:divsChild>
    </w:div>
    <w:div w:id="1387099352">
      <w:bodyDiv w:val="1"/>
      <w:marLeft w:val="0"/>
      <w:marRight w:val="0"/>
      <w:marTop w:val="0"/>
      <w:marBottom w:val="0"/>
      <w:divBdr>
        <w:top w:val="none" w:sz="0" w:space="0" w:color="auto"/>
        <w:left w:val="none" w:sz="0" w:space="0" w:color="auto"/>
        <w:bottom w:val="none" w:sz="0" w:space="0" w:color="auto"/>
        <w:right w:val="none" w:sz="0" w:space="0" w:color="auto"/>
      </w:divBdr>
      <w:divsChild>
        <w:div w:id="2103600195">
          <w:marLeft w:val="0"/>
          <w:marRight w:val="0"/>
          <w:marTop w:val="0"/>
          <w:marBottom w:val="0"/>
          <w:divBdr>
            <w:top w:val="none" w:sz="0" w:space="0" w:color="auto"/>
            <w:left w:val="none" w:sz="0" w:space="0" w:color="auto"/>
            <w:bottom w:val="none" w:sz="0" w:space="0" w:color="auto"/>
            <w:right w:val="none" w:sz="0" w:space="0" w:color="auto"/>
          </w:divBdr>
        </w:div>
        <w:div w:id="494997569">
          <w:marLeft w:val="0"/>
          <w:marRight w:val="0"/>
          <w:marTop w:val="0"/>
          <w:marBottom w:val="0"/>
          <w:divBdr>
            <w:top w:val="none" w:sz="0" w:space="0" w:color="auto"/>
            <w:left w:val="none" w:sz="0" w:space="0" w:color="auto"/>
            <w:bottom w:val="none" w:sz="0" w:space="0" w:color="auto"/>
            <w:right w:val="none" w:sz="0" w:space="0" w:color="auto"/>
          </w:divBdr>
          <w:divsChild>
            <w:div w:id="1083137498">
              <w:marLeft w:val="-75"/>
              <w:marRight w:val="0"/>
              <w:marTop w:val="30"/>
              <w:marBottom w:val="30"/>
              <w:divBdr>
                <w:top w:val="none" w:sz="0" w:space="0" w:color="auto"/>
                <w:left w:val="none" w:sz="0" w:space="0" w:color="auto"/>
                <w:bottom w:val="none" w:sz="0" w:space="0" w:color="auto"/>
                <w:right w:val="none" w:sz="0" w:space="0" w:color="auto"/>
              </w:divBdr>
              <w:divsChild>
                <w:div w:id="1789810103">
                  <w:marLeft w:val="0"/>
                  <w:marRight w:val="0"/>
                  <w:marTop w:val="0"/>
                  <w:marBottom w:val="0"/>
                  <w:divBdr>
                    <w:top w:val="none" w:sz="0" w:space="0" w:color="auto"/>
                    <w:left w:val="none" w:sz="0" w:space="0" w:color="auto"/>
                    <w:bottom w:val="none" w:sz="0" w:space="0" w:color="auto"/>
                    <w:right w:val="none" w:sz="0" w:space="0" w:color="auto"/>
                  </w:divBdr>
                  <w:divsChild>
                    <w:div w:id="340275847">
                      <w:marLeft w:val="0"/>
                      <w:marRight w:val="0"/>
                      <w:marTop w:val="0"/>
                      <w:marBottom w:val="0"/>
                      <w:divBdr>
                        <w:top w:val="none" w:sz="0" w:space="0" w:color="auto"/>
                        <w:left w:val="none" w:sz="0" w:space="0" w:color="auto"/>
                        <w:bottom w:val="none" w:sz="0" w:space="0" w:color="auto"/>
                        <w:right w:val="none" w:sz="0" w:space="0" w:color="auto"/>
                      </w:divBdr>
                    </w:div>
                  </w:divsChild>
                </w:div>
                <w:div w:id="1753431332">
                  <w:marLeft w:val="0"/>
                  <w:marRight w:val="0"/>
                  <w:marTop w:val="0"/>
                  <w:marBottom w:val="0"/>
                  <w:divBdr>
                    <w:top w:val="none" w:sz="0" w:space="0" w:color="auto"/>
                    <w:left w:val="none" w:sz="0" w:space="0" w:color="auto"/>
                    <w:bottom w:val="none" w:sz="0" w:space="0" w:color="auto"/>
                    <w:right w:val="none" w:sz="0" w:space="0" w:color="auto"/>
                  </w:divBdr>
                  <w:divsChild>
                    <w:div w:id="2129616251">
                      <w:marLeft w:val="0"/>
                      <w:marRight w:val="0"/>
                      <w:marTop w:val="0"/>
                      <w:marBottom w:val="0"/>
                      <w:divBdr>
                        <w:top w:val="none" w:sz="0" w:space="0" w:color="auto"/>
                        <w:left w:val="none" w:sz="0" w:space="0" w:color="auto"/>
                        <w:bottom w:val="none" w:sz="0" w:space="0" w:color="auto"/>
                        <w:right w:val="none" w:sz="0" w:space="0" w:color="auto"/>
                      </w:divBdr>
                    </w:div>
                  </w:divsChild>
                </w:div>
                <w:div w:id="944649380">
                  <w:marLeft w:val="0"/>
                  <w:marRight w:val="0"/>
                  <w:marTop w:val="0"/>
                  <w:marBottom w:val="0"/>
                  <w:divBdr>
                    <w:top w:val="none" w:sz="0" w:space="0" w:color="auto"/>
                    <w:left w:val="none" w:sz="0" w:space="0" w:color="auto"/>
                    <w:bottom w:val="none" w:sz="0" w:space="0" w:color="auto"/>
                    <w:right w:val="none" w:sz="0" w:space="0" w:color="auto"/>
                  </w:divBdr>
                  <w:divsChild>
                    <w:div w:id="462818523">
                      <w:marLeft w:val="0"/>
                      <w:marRight w:val="0"/>
                      <w:marTop w:val="0"/>
                      <w:marBottom w:val="0"/>
                      <w:divBdr>
                        <w:top w:val="none" w:sz="0" w:space="0" w:color="auto"/>
                        <w:left w:val="none" w:sz="0" w:space="0" w:color="auto"/>
                        <w:bottom w:val="none" w:sz="0" w:space="0" w:color="auto"/>
                        <w:right w:val="none" w:sz="0" w:space="0" w:color="auto"/>
                      </w:divBdr>
                    </w:div>
                  </w:divsChild>
                </w:div>
                <w:div w:id="380373397">
                  <w:marLeft w:val="0"/>
                  <w:marRight w:val="0"/>
                  <w:marTop w:val="0"/>
                  <w:marBottom w:val="0"/>
                  <w:divBdr>
                    <w:top w:val="none" w:sz="0" w:space="0" w:color="auto"/>
                    <w:left w:val="none" w:sz="0" w:space="0" w:color="auto"/>
                    <w:bottom w:val="none" w:sz="0" w:space="0" w:color="auto"/>
                    <w:right w:val="none" w:sz="0" w:space="0" w:color="auto"/>
                  </w:divBdr>
                  <w:divsChild>
                    <w:div w:id="81534815">
                      <w:marLeft w:val="0"/>
                      <w:marRight w:val="0"/>
                      <w:marTop w:val="0"/>
                      <w:marBottom w:val="0"/>
                      <w:divBdr>
                        <w:top w:val="none" w:sz="0" w:space="0" w:color="auto"/>
                        <w:left w:val="none" w:sz="0" w:space="0" w:color="auto"/>
                        <w:bottom w:val="none" w:sz="0" w:space="0" w:color="auto"/>
                        <w:right w:val="none" w:sz="0" w:space="0" w:color="auto"/>
                      </w:divBdr>
                    </w:div>
                  </w:divsChild>
                </w:div>
                <w:div w:id="1053769812">
                  <w:marLeft w:val="0"/>
                  <w:marRight w:val="0"/>
                  <w:marTop w:val="0"/>
                  <w:marBottom w:val="0"/>
                  <w:divBdr>
                    <w:top w:val="none" w:sz="0" w:space="0" w:color="auto"/>
                    <w:left w:val="none" w:sz="0" w:space="0" w:color="auto"/>
                    <w:bottom w:val="none" w:sz="0" w:space="0" w:color="auto"/>
                    <w:right w:val="none" w:sz="0" w:space="0" w:color="auto"/>
                  </w:divBdr>
                  <w:divsChild>
                    <w:div w:id="754745078">
                      <w:marLeft w:val="0"/>
                      <w:marRight w:val="0"/>
                      <w:marTop w:val="0"/>
                      <w:marBottom w:val="0"/>
                      <w:divBdr>
                        <w:top w:val="none" w:sz="0" w:space="0" w:color="auto"/>
                        <w:left w:val="none" w:sz="0" w:space="0" w:color="auto"/>
                        <w:bottom w:val="none" w:sz="0" w:space="0" w:color="auto"/>
                        <w:right w:val="none" w:sz="0" w:space="0" w:color="auto"/>
                      </w:divBdr>
                    </w:div>
                  </w:divsChild>
                </w:div>
                <w:div w:id="1685665345">
                  <w:marLeft w:val="0"/>
                  <w:marRight w:val="0"/>
                  <w:marTop w:val="0"/>
                  <w:marBottom w:val="0"/>
                  <w:divBdr>
                    <w:top w:val="none" w:sz="0" w:space="0" w:color="auto"/>
                    <w:left w:val="none" w:sz="0" w:space="0" w:color="auto"/>
                    <w:bottom w:val="none" w:sz="0" w:space="0" w:color="auto"/>
                    <w:right w:val="none" w:sz="0" w:space="0" w:color="auto"/>
                  </w:divBdr>
                  <w:divsChild>
                    <w:div w:id="2124300181">
                      <w:marLeft w:val="0"/>
                      <w:marRight w:val="0"/>
                      <w:marTop w:val="0"/>
                      <w:marBottom w:val="0"/>
                      <w:divBdr>
                        <w:top w:val="none" w:sz="0" w:space="0" w:color="auto"/>
                        <w:left w:val="none" w:sz="0" w:space="0" w:color="auto"/>
                        <w:bottom w:val="none" w:sz="0" w:space="0" w:color="auto"/>
                        <w:right w:val="none" w:sz="0" w:space="0" w:color="auto"/>
                      </w:divBdr>
                    </w:div>
                  </w:divsChild>
                </w:div>
                <w:div w:id="1597668315">
                  <w:marLeft w:val="0"/>
                  <w:marRight w:val="0"/>
                  <w:marTop w:val="0"/>
                  <w:marBottom w:val="0"/>
                  <w:divBdr>
                    <w:top w:val="none" w:sz="0" w:space="0" w:color="auto"/>
                    <w:left w:val="none" w:sz="0" w:space="0" w:color="auto"/>
                    <w:bottom w:val="none" w:sz="0" w:space="0" w:color="auto"/>
                    <w:right w:val="none" w:sz="0" w:space="0" w:color="auto"/>
                  </w:divBdr>
                  <w:divsChild>
                    <w:div w:id="69276893">
                      <w:marLeft w:val="0"/>
                      <w:marRight w:val="0"/>
                      <w:marTop w:val="0"/>
                      <w:marBottom w:val="0"/>
                      <w:divBdr>
                        <w:top w:val="none" w:sz="0" w:space="0" w:color="auto"/>
                        <w:left w:val="none" w:sz="0" w:space="0" w:color="auto"/>
                        <w:bottom w:val="none" w:sz="0" w:space="0" w:color="auto"/>
                        <w:right w:val="none" w:sz="0" w:space="0" w:color="auto"/>
                      </w:divBdr>
                    </w:div>
                  </w:divsChild>
                </w:div>
                <w:div w:id="252207824">
                  <w:marLeft w:val="0"/>
                  <w:marRight w:val="0"/>
                  <w:marTop w:val="0"/>
                  <w:marBottom w:val="0"/>
                  <w:divBdr>
                    <w:top w:val="none" w:sz="0" w:space="0" w:color="auto"/>
                    <w:left w:val="none" w:sz="0" w:space="0" w:color="auto"/>
                    <w:bottom w:val="none" w:sz="0" w:space="0" w:color="auto"/>
                    <w:right w:val="none" w:sz="0" w:space="0" w:color="auto"/>
                  </w:divBdr>
                  <w:divsChild>
                    <w:div w:id="670520980">
                      <w:marLeft w:val="0"/>
                      <w:marRight w:val="0"/>
                      <w:marTop w:val="0"/>
                      <w:marBottom w:val="0"/>
                      <w:divBdr>
                        <w:top w:val="none" w:sz="0" w:space="0" w:color="auto"/>
                        <w:left w:val="none" w:sz="0" w:space="0" w:color="auto"/>
                        <w:bottom w:val="none" w:sz="0" w:space="0" w:color="auto"/>
                        <w:right w:val="none" w:sz="0" w:space="0" w:color="auto"/>
                      </w:divBdr>
                    </w:div>
                  </w:divsChild>
                </w:div>
                <w:div w:id="1367757961">
                  <w:marLeft w:val="0"/>
                  <w:marRight w:val="0"/>
                  <w:marTop w:val="0"/>
                  <w:marBottom w:val="0"/>
                  <w:divBdr>
                    <w:top w:val="none" w:sz="0" w:space="0" w:color="auto"/>
                    <w:left w:val="none" w:sz="0" w:space="0" w:color="auto"/>
                    <w:bottom w:val="none" w:sz="0" w:space="0" w:color="auto"/>
                    <w:right w:val="none" w:sz="0" w:space="0" w:color="auto"/>
                  </w:divBdr>
                  <w:divsChild>
                    <w:div w:id="1586454296">
                      <w:marLeft w:val="0"/>
                      <w:marRight w:val="0"/>
                      <w:marTop w:val="0"/>
                      <w:marBottom w:val="0"/>
                      <w:divBdr>
                        <w:top w:val="none" w:sz="0" w:space="0" w:color="auto"/>
                        <w:left w:val="none" w:sz="0" w:space="0" w:color="auto"/>
                        <w:bottom w:val="none" w:sz="0" w:space="0" w:color="auto"/>
                        <w:right w:val="none" w:sz="0" w:space="0" w:color="auto"/>
                      </w:divBdr>
                    </w:div>
                  </w:divsChild>
                </w:div>
                <w:div w:id="706871912">
                  <w:marLeft w:val="0"/>
                  <w:marRight w:val="0"/>
                  <w:marTop w:val="0"/>
                  <w:marBottom w:val="0"/>
                  <w:divBdr>
                    <w:top w:val="none" w:sz="0" w:space="0" w:color="auto"/>
                    <w:left w:val="none" w:sz="0" w:space="0" w:color="auto"/>
                    <w:bottom w:val="none" w:sz="0" w:space="0" w:color="auto"/>
                    <w:right w:val="none" w:sz="0" w:space="0" w:color="auto"/>
                  </w:divBdr>
                  <w:divsChild>
                    <w:div w:id="577441994">
                      <w:marLeft w:val="0"/>
                      <w:marRight w:val="0"/>
                      <w:marTop w:val="0"/>
                      <w:marBottom w:val="0"/>
                      <w:divBdr>
                        <w:top w:val="none" w:sz="0" w:space="0" w:color="auto"/>
                        <w:left w:val="none" w:sz="0" w:space="0" w:color="auto"/>
                        <w:bottom w:val="none" w:sz="0" w:space="0" w:color="auto"/>
                        <w:right w:val="none" w:sz="0" w:space="0" w:color="auto"/>
                      </w:divBdr>
                    </w:div>
                  </w:divsChild>
                </w:div>
                <w:div w:id="1973779128">
                  <w:marLeft w:val="0"/>
                  <w:marRight w:val="0"/>
                  <w:marTop w:val="0"/>
                  <w:marBottom w:val="0"/>
                  <w:divBdr>
                    <w:top w:val="none" w:sz="0" w:space="0" w:color="auto"/>
                    <w:left w:val="none" w:sz="0" w:space="0" w:color="auto"/>
                    <w:bottom w:val="none" w:sz="0" w:space="0" w:color="auto"/>
                    <w:right w:val="none" w:sz="0" w:space="0" w:color="auto"/>
                  </w:divBdr>
                  <w:divsChild>
                    <w:div w:id="1588493657">
                      <w:marLeft w:val="0"/>
                      <w:marRight w:val="0"/>
                      <w:marTop w:val="0"/>
                      <w:marBottom w:val="0"/>
                      <w:divBdr>
                        <w:top w:val="none" w:sz="0" w:space="0" w:color="auto"/>
                        <w:left w:val="none" w:sz="0" w:space="0" w:color="auto"/>
                        <w:bottom w:val="none" w:sz="0" w:space="0" w:color="auto"/>
                        <w:right w:val="none" w:sz="0" w:space="0" w:color="auto"/>
                      </w:divBdr>
                    </w:div>
                  </w:divsChild>
                </w:div>
                <w:div w:id="1657683695">
                  <w:marLeft w:val="0"/>
                  <w:marRight w:val="0"/>
                  <w:marTop w:val="0"/>
                  <w:marBottom w:val="0"/>
                  <w:divBdr>
                    <w:top w:val="none" w:sz="0" w:space="0" w:color="auto"/>
                    <w:left w:val="none" w:sz="0" w:space="0" w:color="auto"/>
                    <w:bottom w:val="none" w:sz="0" w:space="0" w:color="auto"/>
                    <w:right w:val="none" w:sz="0" w:space="0" w:color="auto"/>
                  </w:divBdr>
                  <w:divsChild>
                    <w:div w:id="2138907299">
                      <w:marLeft w:val="0"/>
                      <w:marRight w:val="0"/>
                      <w:marTop w:val="0"/>
                      <w:marBottom w:val="0"/>
                      <w:divBdr>
                        <w:top w:val="none" w:sz="0" w:space="0" w:color="auto"/>
                        <w:left w:val="none" w:sz="0" w:space="0" w:color="auto"/>
                        <w:bottom w:val="none" w:sz="0" w:space="0" w:color="auto"/>
                        <w:right w:val="none" w:sz="0" w:space="0" w:color="auto"/>
                      </w:divBdr>
                    </w:div>
                  </w:divsChild>
                </w:div>
                <w:div w:id="548805939">
                  <w:marLeft w:val="0"/>
                  <w:marRight w:val="0"/>
                  <w:marTop w:val="0"/>
                  <w:marBottom w:val="0"/>
                  <w:divBdr>
                    <w:top w:val="none" w:sz="0" w:space="0" w:color="auto"/>
                    <w:left w:val="none" w:sz="0" w:space="0" w:color="auto"/>
                    <w:bottom w:val="none" w:sz="0" w:space="0" w:color="auto"/>
                    <w:right w:val="none" w:sz="0" w:space="0" w:color="auto"/>
                  </w:divBdr>
                  <w:divsChild>
                    <w:div w:id="2064131953">
                      <w:marLeft w:val="0"/>
                      <w:marRight w:val="0"/>
                      <w:marTop w:val="0"/>
                      <w:marBottom w:val="0"/>
                      <w:divBdr>
                        <w:top w:val="none" w:sz="0" w:space="0" w:color="auto"/>
                        <w:left w:val="none" w:sz="0" w:space="0" w:color="auto"/>
                        <w:bottom w:val="none" w:sz="0" w:space="0" w:color="auto"/>
                        <w:right w:val="none" w:sz="0" w:space="0" w:color="auto"/>
                      </w:divBdr>
                    </w:div>
                  </w:divsChild>
                </w:div>
                <w:div w:id="1003974558">
                  <w:marLeft w:val="0"/>
                  <w:marRight w:val="0"/>
                  <w:marTop w:val="0"/>
                  <w:marBottom w:val="0"/>
                  <w:divBdr>
                    <w:top w:val="none" w:sz="0" w:space="0" w:color="auto"/>
                    <w:left w:val="none" w:sz="0" w:space="0" w:color="auto"/>
                    <w:bottom w:val="none" w:sz="0" w:space="0" w:color="auto"/>
                    <w:right w:val="none" w:sz="0" w:space="0" w:color="auto"/>
                  </w:divBdr>
                  <w:divsChild>
                    <w:div w:id="1248004418">
                      <w:marLeft w:val="0"/>
                      <w:marRight w:val="0"/>
                      <w:marTop w:val="0"/>
                      <w:marBottom w:val="0"/>
                      <w:divBdr>
                        <w:top w:val="none" w:sz="0" w:space="0" w:color="auto"/>
                        <w:left w:val="none" w:sz="0" w:space="0" w:color="auto"/>
                        <w:bottom w:val="none" w:sz="0" w:space="0" w:color="auto"/>
                        <w:right w:val="none" w:sz="0" w:space="0" w:color="auto"/>
                      </w:divBdr>
                    </w:div>
                  </w:divsChild>
                </w:div>
                <w:div w:id="1909488291">
                  <w:marLeft w:val="0"/>
                  <w:marRight w:val="0"/>
                  <w:marTop w:val="0"/>
                  <w:marBottom w:val="0"/>
                  <w:divBdr>
                    <w:top w:val="none" w:sz="0" w:space="0" w:color="auto"/>
                    <w:left w:val="none" w:sz="0" w:space="0" w:color="auto"/>
                    <w:bottom w:val="none" w:sz="0" w:space="0" w:color="auto"/>
                    <w:right w:val="none" w:sz="0" w:space="0" w:color="auto"/>
                  </w:divBdr>
                  <w:divsChild>
                    <w:div w:id="945506335">
                      <w:marLeft w:val="0"/>
                      <w:marRight w:val="0"/>
                      <w:marTop w:val="0"/>
                      <w:marBottom w:val="0"/>
                      <w:divBdr>
                        <w:top w:val="none" w:sz="0" w:space="0" w:color="auto"/>
                        <w:left w:val="none" w:sz="0" w:space="0" w:color="auto"/>
                        <w:bottom w:val="none" w:sz="0" w:space="0" w:color="auto"/>
                        <w:right w:val="none" w:sz="0" w:space="0" w:color="auto"/>
                      </w:divBdr>
                    </w:div>
                  </w:divsChild>
                </w:div>
                <w:div w:id="1195002999">
                  <w:marLeft w:val="0"/>
                  <w:marRight w:val="0"/>
                  <w:marTop w:val="0"/>
                  <w:marBottom w:val="0"/>
                  <w:divBdr>
                    <w:top w:val="none" w:sz="0" w:space="0" w:color="auto"/>
                    <w:left w:val="none" w:sz="0" w:space="0" w:color="auto"/>
                    <w:bottom w:val="none" w:sz="0" w:space="0" w:color="auto"/>
                    <w:right w:val="none" w:sz="0" w:space="0" w:color="auto"/>
                  </w:divBdr>
                  <w:divsChild>
                    <w:div w:id="1907912510">
                      <w:marLeft w:val="0"/>
                      <w:marRight w:val="0"/>
                      <w:marTop w:val="0"/>
                      <w:marBottom w:val="0"/>
                      <w:divBdr>
                        <w:top w:val="none" w:sz="0" w:space="0" w:color="auto"/>
                        <w:left w:val="none" w:sz="0" w:space="0" w:color="auto"/>
                        <w:bottom w:val="none" w:sz="0" w:space="0" w:color="auto"/>
                        <w:right w:val="none" w:sz="0" w:space="0" w:color="auto"/>
                      </w:divBdr>
                    </w:div>
                  </w:divsChild>
                </w:div>
                <w:div w:id="1687246484">
                  <w:marLeft w:val="0"/>
                  <w:marRight w:val="0"/>
                  <w:marTop w:val="0"/>
                  <w:marBottom w:val="0"/>
                  <w:divBdr>
                    <w:top w:val="none" w:sz="0" w:space="0" w:color="auto"/>
                    <w:left w:val="none" w:sz="0" w:space="0" w:color="auto"/>
                    <w:bottom w:val="none" w:sz="0" w:space="0" w:color="auto"/>
                    <w:right w:val="none" w:sz="0" w:space="0" w:color="auto"/>
                  </w:divBdr>
                  <w:divsChild>
                    <w:div w:id="209078510">
                      <w:marLeft w:val="0"/>
                      <w:marRight w:val="0"/>
                      <w:marTop w:val="0"/>
                      <w:marBottom w:val="0"/>
                      <w:divBdr>
                        <w:top w:val="none" w:sz="0" w:space="0" w:color="auto"/>
                        <w:left w:val="none" w:sz="0" w:space="0" w:color="auto"/>
                        <w:bottom w:val="none" w:sz="0" w:space="0" w:color="auto"/>
                        <w:right w:val="none" w:sz="0" w:space="0" w:color="auto"/>
                      </w:divBdr>
                    </w:div>
                  </w:divsChild>
                </w:div>
                <w:div w:id="918951211">
                  <w:marLeft w:val="0"/>
                  <w:marRight w:val="0"/>
                  <w:marTop w:val="0"/>
                  <w:marBottom w:val="0"/>
                  <w:divBdr>
                    <w:top w:val="none" w:sz="0" w:space="0" w:color="auto"/>
                    <w:left w:val="none" w:sz="0" w:space="0" w:color="auto"/>
                    <w:bottom w:val="none" w:sz="0" w:space="0" w:color="auto"/>
                    <w:right w:val="none" w:sz="0" w:space="0" w:color="auto"/>
                  </w:divBdr>
                  <w:divsChild>
                    <w:div w:id="113837134">
                      <w:marLeft w:val="0"/>
                      <w:marRight w:val="0"/>
                      <w:marTop w:val="0"/>
                      <w:marBottom w:val="0"/>
                      <w:divBdr>
                        <w:top w:val="none" w:sz="0" w:space="0" w:color="auto"/>
                        <w:left w:val="none" w:sz="0" w:space="0" w:color="auto"/>
                        <w:bottom w:val="none" w:sz="0" w:space="0" w:color="auto"/>
                        <w:right w:val="none" w:sz="0" w:space="0" w:color="auto"/>
                      </w:divBdr>
                    </w:div>
                  </w:divsChild>
                </w:div>
                <w:div w:id="511647564">
                  <w:marLeft w:val="0"/>
                  <w:marRight w:val="0"/>
                  <w:marTop w:val="0"/>
                  <w:marBottom w:val="0"/>
                  <w:divBdr>
                    <w:top w:val="none" w:sz="0" w:space="0" w:color="auto"/>
                    <w:left w:val="none" w:sz="0" w:space="0" w:color="auto"/>
                    <w:bottom w:val="none" w:sz="0" w:space="0" w:color="auto"/>
                    <w:right w:val="none" w:sz="0" w:space="0" w:color="auto"/>
                  </w:divBdr>
                  <w:divsChild>
                    <w:div w:id="534273378">
                      <w:marLeft w:val="0"/>
                      <w:marRight w:val="0"/>
                      <w:marTop w:val="0"/>
                      <w:marBottom w:val="0"/>
                      <w:divBdr>
                        <w:top w:val="none" w:sz="0" w:space="0" w:color="auto"/>
                        <w:left w:val="none" w:sz="0" w:space="0" w:color="auto"/>
                        <w:bottom w:val="none" w:sz="0" w:space="0" w:color="auto"/>
                        <w:right w:val="none" w:sz="0" w:space="0" w:color="auto"/>
                      </w:divBdr>
                    </w:div>
                  </w:divsChild>
                </w:div>
                <w:div w:id="283661390">
                  <w:marLeft w:val="0"/>
                  <w:marRight w:val="0"/>
                  <w:marTop w:val="0"/>
                  <w:marBottom w:val="0"/>
                  <w:divBdr>
                    <w:top w:val="none" w:sz="0" w:space="0" w:color="auto"/>
                    <w:left w:val="none" w:sz="0" w:space="0" w:color="auto"/>
                    <w:bottom w:val="none" w:sz="0" w:space="0" w:color="auto"/>
                    <w:right w:val="none" w:sz="0" w:space="0" w:color="auto"/>
                  </w:divBdr>
                  <w:divsChild>
                    <w:div w:id="1185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00852">
          <w:marLeft w:val="0"/>
          <w:marRight w:val="0"/>
          <w:marTop w:val="0"/>
          <w:marBottom w:val="0"/>
          <w:divBdr>
            <w:top w:val="none" w:sz="0" w:space="0" w:color="auto"/>
            <w:left w:val="none" w:sz="0" w:space="0" w:color="auto"/>
            <w:bottom w:val="none" w:sz="0" w:space="0" w:color="auto"/>
            <w:right w:val="none" w:sz="0" w:space="0" w:color="auto"/>
          </w:divBdr>
        </w:div>
        <w:div w:id="63264236">
          <w:marLeft w:val="0"/>
          <w:marRight w:val="0"/>
          <w:marTop w:val="0"/>
          <w:marBottom w:val="0"/>
          <w:divBdr>
            <w:top w:val="none" w:sz="0" w:space="0" w:color="auto"/>
            <w:left w:val="none" w:sz="0" w:space="0" w:color="auto"/>
            <w:bottom w:val="none" w:sz="0" w:space="0" w:color="auto"/>
            <w:right w:val="none" w:sz="0" w:space="0" w:color="auto"/>
          </w:divBdr>
        </w:div>
      </w:divsChild>
    </w:div>
    <w:div w:id="1437990952">
      <w:bodyDiv w:val="1"/>
      <w:marLeft w:val="0"/>
      <w:marRight w:val="0"/>
      <w:marTop w:val="0"/>
      <w:marBottom w:val="0"/>
      <w:divBdr>
        <w:top w:val="none" w:sz="0" w:space="0" w:color="auto"/>
        <w:left w:val="none" w:sz="0" w:space="0" w:color="auto"/>
        <w:bottom w:val="none" w:sz="0" w:space="0" w:color="auto"/>
        <w:right w:val="none" w:sz="0" w:space="0" w:color="auto"/>
      </w:divBdr>
      <w:divsChild>
        <w:div w:id="1443307648">
          <w:marLeft w:val="0"/>
          <w:marRight w:val="0"/>
          <w:marTop w:val="0"/>
          <w:marBottom w:val="0"/>
          <w:divBdr>
            <w:top w:val="none" w:sz="0" w:space="0" w:color="auto"/>
            <w:left w:val="none" w:sz="0" w:space="0" w:color="auto"/>
            <w:bottom w:val="none" w:sz="0" w:space="0" w:color="auto"/>
            <w:right w:val="none" w:sz="0" w:space="0" w:color="auto"/>
          </w:divBdr>
        </w:div>
        <w:div w:id="1898201685">
          <w:marLeft w:val="0"/>
          <w:marRight w:val="0"/>
          <w:marTop w:val="0"/>
          <w:marBottom w:val="0"/>
          <w:divBdr>
            <w:top w:val="none" w:sz="0" w:space="0" w:color="auto"/>
            <w:left w:val="none" w:sz="0" w:space="0" w:color="auto"/>
            <w:bottom w:val="none" w:sz="0" w:space="0" w:color="auto"/>
            <w:right w:val="none" w:sz="0" w:space="0" w:color="auto"/>
          </w:divBdr>
        </w:div>
        <w:div w:id="1284649446">
          <w:marLeft w:val="0"/>
          <w:marRight w:val="0"/>
          <w:marTop w:val="0"/>
          <w:marBottom w:val="0"/>
          <w:divBdr>
            <w:top w:val="none" w:sz="0" w:space="0" w:color="auto"/>
            <w:left w:val="none" w:sz="0" w:space="0" w:color="auto"/>
            <w:bottom w:val="none" w:sz="0" w:space="0" w:color="auto"/>
            <w:right w:val="none" w:sz="0" w:space="0" w:color="auto"/>
          </w:divBdr>
        </w:div>
        <w:div w:id="1293293187">
          <w:marLeft w:val="0"/>
          <w:marRight w:val="0"/>
          <w:marTop w:val="0"/>
          <w:marBottom w:val="0"/>
          <w:divBdr>
            <w:top w:val="none" w:sz="0" w:space="0" w:color="auto"/>
            <w:left w:val="none" w:sz="0" w:space="0" w:color="auto"/>
            <w:bottom w:val="none" w:sz="0" w:space="0" w:color="auto"/>
            <w:right w:val="none" w:sz="0" w:space="0" w:color="auto"/>
          </w:divBdr>
        </w:div>
        <w:div w:id="891191215">
          <w:marLeft w:val="0"/>
          <w:marRight w:val="0"/>
          <w:marTop w:val="0"/>
          <w:marBottom w:val="0"/>
          <w:divBdr>
            <w:top w:val="none" w:sz="0" w:space="0" w:color="auto"/>
            <w:left w:val="none" w:sz="0" w:space="0" w:color="auto"/>
            <w:bottom w:val="none" w:sz="0" w:space="0" w:color="auto"/>
            <w:right w:val="none" w:sz="0" w:space="0" w:color="auto"/>
          </w:divBdr>
        </w:div>
        <w:div w:id="2018191317">
          <w:marLeft w:val="0"/>
          <w:marRight w:val="0"/>
          <w:marTop w:val="0"/>
          <w:marBottom w:val="0"/>
          <w:divBdr>
            <w:top w:val="none" w:sz="0" w:space="0" w:color="auto"/>
            <w:left w:val="none" w:sz="0" w:space="0" w:color="auto"/>
            <w:bottom w:val="none" w:sz="0" w:space="0" w:color="auto"/>
            <w:right w:val="none" w:sz="0" w:space="0" w:color="auto"/>
          </w:divBdr>
        </w:div>
        <w:div w:id="970473997">
          <w:marLeft w:val="0"/>
          <w:marRight w:val="0"/>
          <w:marTop w:val="0"/>
          <w:marBottom w:val="0"/>
          <w:divBdr>
            <w:top w:val="none" w:sz="0" w:space="0" w:color="auto"/>
            <w:left w:val="none" w:sz="0" w:space="0" w:color="auto"/>
            <w:bottom w:val="none" w:sz="0" w:space="0" w:color="auto"/>
            <w:right w:val="none" w:sz="0" w:space="0" w:color="auto"/>
          </w:divBdr>
        </w:div>
        <w:div w:id="252856220">
          <w:marLeft w:val="0"/>
          <w:marRight w:val="0"/>
          <w:marTop w:val="0"/>
          <w:marBottom w:val="0"/>
          <w:divBdr>
            <w:top w:val="none" w:sz="0" w:space="0" w:color="auto"/>
            <w:left w:val="none" w:sz="0" w:space="0" w:color="auto"/>
            <w:bottom w:val="none" w:sz="0" w:space="0" w:color="auto"/>
            <w:right w:val="none" w:sz="0" w:space="0" w:color="auto"/>
          </w:divBdr>
        </w:div>
        <w:div w:id="1275138715">
          <w:marLeft w:val="0"/>
          <w:marRight w:val="0"/>
          <w:marTop w:val="0"/>
          <w:marBottom w:val="0"/>
          <w:divBdr>
            <w:top w:val="none" w:sz="0" w:space="0" w:color="auto"/>
            <w:left w:val="none" w:sz="0" w:space="0" w:color="auto"/>
            <w:bottom w:val="none" w:sz="0" w:space="0" w:color="auto"/>
            <w:right w:val="none" w:sz="0" w:space="0" w:color="auto"/>
          </w:divBdr>
        </w:div>
        <w:div w:id="1229224726">
          <w:marLeft w:val="0"/>
          <w:marRight w:val="0"/>
          <w:marTop w:val="0"/>
          <w:marBottom w:val="0"/>
          <w:divBdr>
            <w:top w:val="none" w:sz="0" w:space="0" w:color="auto"/>
            <w:left w:val="none" w:sz="0" w:space="0" w:color="auto"/>
            <w:bottom w:val="none" w:sz="0" w:space="0" w:color="auto"/>
            <w:right w:val="none" w:sz="0" w:space="0" w:color="auto"/>
          </w:divBdr>
        </w:div>
        <w:div w:id="651561224">
          <w:marLeft w:val="0"/>
          <w:marRight w:val="0"/>
          <w:marTop w:val="0"/>
          <w:marBottom w:val="0"/>
          <w:divBdr>
            <w:top w:val="none" w:sz="0" w:space="0" w:color="auto"/>
            <w:left w:val="none" w:sz="0" w:space="0" w:color="auto"/>
            <w:bottom w:val="none" w:sz="0" w:space="0" w:color="auto"/>
            <w:right w:val="none" w:sz="0" w:space="0" w:color="auto"/>
          </w:divBdr>
        </w:div>
        <w:div w:id="19305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SUAgCenter.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fields@agcenter.lsu.edu" TargetMode="External"/><Relationship Id="rId5" Type="http://schemas.openxmlformats.org/officeDocument/2006/relationships/numbering" Target="numbering.xml"/><Relationship Id="rId10" Type="http://schemas.openxmlformats.org/officeDocument/2006/relationships/hyperlink" Target="mailto:mbampasidou@agcenter.lsu.edu"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964DDEAE03874CBBEE8AC8AB94355F" ma:contentTypeVersion="8" ma:contentTypeDescription="Create a new document." ma:contentTypeScope="" ma:versionID="d227a7ffc5848431d6253418f8b58b7f">
  <xsd:schema xmlns:xsd="http://www.w3.org/2001/XMLSchema" xmlns:xs="http://www.w3.org/2001/XMLSchema" xmlns:p="http://schemas.microsoft.com/office/2006/metadata/properties" xmlns:ns2="3bccfc90-496f-473f-99c2-5b909154a20b" targetNamespace="http://schemas.microsoft.com/office/2006/metadata/properties" ma:root="true" ma:fieldsID="ff900b624b4fdeadd7f031e835ceef4d" ns2:_="">
    <xsd:import namespace="3bccfc90-496f-473f-99c2-5b909154a2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cfc90-496f-473f-99c2-5b909154a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B2696-53BE-44AC-A09D-56574AD26B49}">
  <ds:schemaRefs>
    <ds:schemaRef ds:uri="http://schemas.microsoft.com/sharepoint/v3/contenttype/forms"/>
  </ds:schemaRefs>
</ds:datastoreItem>
</file>

<file path=customXml/itemProps2.xml><?xml version="1.0" encoding="utf-8"?>
<ds:datastoreItem xmlns:ds="http://schemas.openxmlformats.org/officeDocument/2006/customXml" ds:itemID="{231CABBC-A6BA-4CAE-85F9-27F213415A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781A69-7780-49A5-BA15-99F430E52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cfc90-496f-473f-99c2-5b909154a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2EA070-8F80-4D6C-8269-1BD9F17C2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Bampasidou, Maria</dc:creator>
  <cp:keywords/>
  <dc:description/>
  <cp:lastModifiedBy>Maria Bampasidou</cp:lastModifiedBy>
  <cp:revision>8</cp:revision>
  <dcterms:created xsi:type="dcterms:W3CDTF">2022-03-17T00:31:00Z</dcterms:created>
  <dcterms:modified xsi:type="dcterms:W3CDTF">2022-03-28T18:01:00Z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0x01010065964DDEAE03874CBBEE8AC8AB94355F</vt:lpwstr>
  </property>
</Properties>
</file>